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9CF" w:rsidRPr="00F83055" w:rsidRDefault="00E21C9D" w:rsidP="00F83055">
      <w:pPr>
        <w:pStyle w:val="Heading1"/>
        <w:jc w:val="right"/>
        <w:rPr>
          <w:lang w:val="en-GB"/>
        </w:rPr>
      </w:pPr>
      <w:r>
        <w:tab/>
      </w:r>
      <w:r>
        <w:tab/>
      </w:r>
      <w:r>
        <w:tab/>
      </w:r>
      <w:r w:rsidR="001379CF">
        <w:tab/>
      </w:r>
      <w:r w:rsidR="001379CF">
        <w:tab/>
      </w:r>
      <w:r w:rsidR="001379CF" w:rsidRPr="00F83055">
        <w:rPr>
          <w:bCs w:val="0"/>
          <w:color w:val="1F497D" w:themeColor="text2"/>
          <w:sz w:val="34"/>
          <w:szCs w:val="34"/>
          <w:lang w:val="en-GB"/>
        </w:rPr>
        <w:t xml:space="preserve">White Paper </w:t>
      </w:r>
    </w:p>
    <w:p w:rsidR="00E3176C" w:rsidRPr="00F83055" w:rsidRDefault="00EB47CD" w:rsidP="00B5573A">
      <w:pPr>
        <w:pStyle w:val="Heading2"/>
        <w:jc w:val="center"/>
        <w:rPr>
          <w:lang w:val="en-GB"/>
        </w:rPr>
      </w:pPr>
      <w:r w:rsidRPr="00F83055">
        <w:rPr>
          <w:color w:val="1F497D" w:themeColor="text2"/>
          <w:sz w:val="34"/>
          <w:szCs w:val="34"/>
          <w:lang w:val="en-GB"/>
        </w:rPr>
        <w:t xml:space="preserve">Industry Harmonization </w:t>
      </w:r>
      <w:r w:rsidR="000A0EDE" w:rsidRPr="00F83055">
        <w:rPr>
          <w:color w:val="1F497D" w:themeColor="text2"/>
          <w:sz w:val="34"/>
          <w:szCs w:val="34"/>
          <w:lang w:val="en-GB"/>
        </w:rPr>
        <w:t xml:space="preserve">for Unified Standards </w:t>
      </w:r>
      <w:r w:rsidRPr="00F83055">
        <w:rPr>
          <w:color w:val="1F497D" w:themeColor="text2"/>
          <w:sz w:val="34"/>
          <w:szCs w:val="34"/>
          <w:lang w:val="en-GB"/>
        </w:rPr>
        <w:t>on Autonomic Management &amp; Control of Networks and Services, SDN</w:t>
      </w:r>
      <w:r w:rsidR="001D5081">
        <w:rPr>
          <w:color w:val="1F497D" w:themeColor="text2"/>
          <w:sz w:val="34"/>
          <w:szCs w:val="34"/>
          <w:lang w:val="en-GB"/>
        </w:rPr>
        <w:t>,</w:t>
      </w:r>
      <w:r w:rsidRPr="00F83055">
        <w:rPr>
          <w:color w:val="1F497D" w:themeColor="text2"/>
          <w:sz w:val="34"/>
          <w:szCs w:val="34"/>
          <w:lang w:val="en-GB"/>
        </w:rPr>
        <w:t xml:space="preserve"> NFV</w:t>
      </w:r>
      <w:r w:rsidR="00121060">
        <w:rPr>
          <w:color w:val="1F497D" w:themeColor="text2"/>
          <w:sz w:val="34"/>
          <w:szCs w:val="34"/>
          <w:lang w:val="en-GB"/>
        </w:rPr>
        <w:t>, and</w:t>
      </w:r>
      <w:r w:rsidR="00FD2E78">
        <w:rPr>
          <w:color w:val="1F497D" w:themeColor="text2"/>
          <w:sz w:val="34"/>
          <w:szCs w:val="34"/>
          <w:lang w:val="en-GB"/>
        </w:rPr>
        <w:t xml:space="preserve"> 5G</w:t>
      </w:r>
    </w:p>
    <w:p w:rsidR="00F15511" w:rsidRDefault="00F15511" w:rsidP="00F15511">
      <w:pPr>
        <w:spacing w:after="0" w:line="240" w:lineRule="auto"/>
        <w:jc w:val="both"/>
      </w:pPr>
      <w:r>
        <w:tab/>
      </w:r>
      <w:r>
        <w:tab/>
      </w:r>
      <w:r>
        <w:tab/>
      </w:r>
    </w:p>
    <w:p w:rsidR="00BE227F" w:rsidRPr="00BC004E" w:rsidRDefault="00BE227F" w:rsidP="0038528C">
      <w:pPr>
        <w:spacing w:after="0" w:line="240" w:lineRule="auto"/>
        <w:ind w:left="4320"/>
        <w:jc w:val="both"/>
        <w:rPr>
          <w:b/>
        </w:rPr>
      </w:pPr>
    </w:p>
    <w:p w:rsidR="00EB47CD" w:rsidRPr="00F83055" w:rsidRDefault="00EE6436" w:rsidP="00F83055">
      <w:pPr>
        <w:spacing w:after="0" w:line="240" w:lineRule="auto"/>
        <w:ind w:left="720"/>
        <w:rPr>
          <w:i/>
        </w:rPr>
      </w:pPr>
      <w:r w:rsidRPr="00F83055">
        <w:rPr>
          <w:b/>
          <w:color w:val="0070C0"/>
        </w:rPr>
        <w:t>Editors</w:t>
      </w:r>
      <w:r w:rsidRPr="00F83055">
        <w:rPr>
          <w:color w:val="0070C0"/>
        </w:rPr>
        <w:t>:</w:t>
      </w:r>
      <w:r w:rsidR="005D5E79">
        <w:tab/>
        <w:t xml:space="preserve"> </w:t>
      </w:r>
      <w:r w:rsidRPr="00F83055">
        <w:rPr>
          <w:i/>
        </w:rPr>
        <w:t>Ranganai Chaparadza</w:t>
      </w:r>
      <w:r w:rsidR="00F479AC" w:rsidRPr="00F83055">
        <w:rPr>
          <w:i/>
        </w:rPr>
        <w:t xml:space="preserve"> </w:t>
      </w:r>
      <w:r w:rsidRPr="00F83055">
        <w:rPr>
          <w:i/>
        </w:rPr>
        <w:t>(</w:t>
      </w:r>
      <w:r w:rsidR="007E5B82" w:rsidRPr="00F83055">
        <w:rPr>
          <w:i/>
        </w:rPr>
        <w:t>IPv6</w:t>
      </w:r>
      <w:r w:rsidR="00C44F42" w:rsidRPr="00F83055">
        <w:rPr>
          <w:i/>
        </w:rPr>
        <w:t xml:space="preserve"> Forum &amp;</w:t>
      </w:r>
      <w:r w:rsidR="007E5B82" w:rsidRPr="00F83055">
        <w:rPr>
          <w:i/>
        </w:rPr>
        <w:t xml:space="preserve"> </w:t>
      </w:r>
      <w:r w:rsidR="00BE227F" w:rsidRPr="00F83055">
        <w:rPr>
          <w:i/>
        </w:rPr>
        <w:t xml:space="preserve">representative in </w:t>
      </w:r>
      <w:r w:rsidRPr="00F83055">
        <w:rPr>
          <w:i/>
        </w:rPr>
        <w:t xml:space="preserve">ETSI / E2NA / </w:t>
      </w:r>
      <w:r w:rsidR="00BB5482" w:rsidRPr="00F83055">
        <w:rPr>
          <w:i/>
        </w:rPr>
        <w:t>NTECH/</w:t>
      </w:r>
      <w:r w:rsidRPr="00F83055">
        <w:rPr>
          <w:i/>
        </w:rPr>
        <w:t>AFI)</w:t>
      </w:r>
      <w:r w:rsidR="00EB47CD" w:rsidRPr="00F83055">
        <w:rPr>
          <w:i/>
        </w:rPr>
        <w:t> ;</w:t>
      </w:r>
    </w:p>
    <w:p w:rsidR="00EB47CD" w:rsidRPr="00F83055" w:rsidRDefault="00EE6436" w:rsidP="00F83055">
      <w:pPr>
        <w:spacing w:after="0" w:line="240" w:lineRule="auto"/>
        <w:ind w:left="720" w:firstLine="720"/>
        <w:rPr>
          <w:i/>
        </w:rPr>
      </w:pPr>
      <w:r w:rsidRPr="00F83055">
        <w:rPr>
          <w:i/>
        </w:rPr>
        <w:t>Tayeb Ben Meriem (ETSI / E2NA /</w:t>
      </w:r>
      <w:r w:rsidR="001543D8" w:rsidRPr="00F83055">
        <w:rPr>
          <w:i/>
        </w:rPr>
        <w:t>NTECH/</w:t>
      </w:r>
      <w:r w:rsidRPr="00F83055">
        <w:rPr>
          <w:i/>
        </w:rPr>
        <w:t xml:space="preserve"> AFI</w:t>
      </w:r>
      <w:r w:rsidR="00EA6479" w:rsidRPr="00F83055">
        <w:rPr>
          <w:i/>
        </w:rPr>
        <w:t>)</w:t>
      </w:r>
      <w:r w:rsidR="00EB47CD" w:rsidRPr="00F83055">
        <w:rPr>
          <w:i/>
        </w:rPr>
        <w:t> ;</w:t>
      </w:r>
    </w:p>
    <w:p w:rsidR="00652494" w:rsidRDefault="00EB47CD" w:rsidP="00F83055">
      <w:pPr>
        <w:spacing w:after="0" w:line="240" w:lineRule="auto"/>
        <w:ind w:left="720" w:firstLine="720"/>
        <w:rPr>
          <w:i/>
        </w:rPr>
      </w:pPr>
      <w:r w:rsidRPr="00F83055">
        <w:rPr>
          <w:i/>
        </w:rPr>
        <w:t>John Strassner (TMF ZOOM</w:t>
      </w:r>
      <w:r w:rsidR="001D5081">
        <w:rPr>
          <w:i/>
        </w:rPr>
        <w:t>, ETSI NFV, ONF Architecture and Frameworks</w:t>
      </w:r>
      <w:r w:rsidRPr="00F83055">
        <w:rPr>
          <w:i/>
        </w:rPr>
        <w:t>)</w:t>
      </w:r>
    </w:p>
    <w:p w:rsidR="004F0BD5" w:rsidRPr="00F83055" w:rsidRDefault="00F70F17" w:rsidP="00F83055">
      <w:pPr>
        <w:spacing w:after="0" w:line="240" w:lineRule="auto"/>
        <w:ind w:left="720" w:firstLine="720"/>
        <w:rPr>
          <w:i/>
        </w:rPr>
      </w:pPr>
      <w:r w:rsidRPr="00F70F17">
        <w:rPr>
          <w:i/>
        </w:rPr>
        <w:t xml:space="preserve">Steven Wright </w:t>
      </w:r>
      <w:r w:rsidR="004F0BD5">
        <w:rPr>
          <w:i/>
        </w:rPr>
        <w:t>(ETSI NFV)</w:t>
      </w:r>
    </w:p>
    <w:p w:rsidR="00991A18" w:rsidRPr="00EA6479" w:rsidRDefault="00991A18" w:rsidP="00F83055">
      <w:pPr>
        <w:spacing w:after="0" w:line="240" w:lineRule="auto"/>
        <w:jc w:val="center"/>
      </w:pPr>
    </w:p>
    <w:p w:rsidR="00E32369" w:rsidRPr="003C1D50" w:rsidRDefault="00991A18" w:rsidP="00F83055">
      <w:pPr>
        <w:spacing w:after="0" w:line="240" w:lineRule="auto"/>
        <w:ind w:firstLine="720"/>
      </w:pPr>
      <w:r w:rsidRPr="00F83055">
        <w:rPr>
          <w:b/>
          <w:color w:val="0070C0"/>
        </w:rPr>
        <w:t>List of Contributors</w:t>
      </w:r>
      <w:r w:rsidRPr="00991A18">
        <w:t>:</w:t>
      </w:r>
      <w:r w:rsidR="00D26CC5">
        <w:tab/>
      </w:r>
      <w:r w:rsidR="003C1D50" w:rsidRPr="00F83055">
        <w:rPr>
          <w:i/>
        </w:rPr>
        <w:t>Refer to the</w:t>
      </w:r>
      <w:r w:rsidR="003C1D50" w:rsidRPr="003C1D50">
        <w:t xml:space="preserve"> </w:t>
      </w:r>
      <w:r w:rsidRPr="00F83055">
        <w:rPr>
          <w:i/>
        </w:rPr>
        <w:t>Table of Contributors</w:t>
      </w:r>
    </w:p>
    <w:p w:rsidR="00991A18" w:rsidRDefault="00991A18" w:rsidP="00F83055">
      <w:pPr>
        <w:spacing w:after="0" w:line="240" w:lineRule="auto"/>
        <w:jc w:val="center"/>
      </w:pPr>
    </w:p>
    <w:p w:rsidR="00991A18" w:rsidRPr="00EA6479" w:rsidRDefault="00991A18" w:rsidP="00F15511">
      <w:pPr>
        <w:spacing w:after="0" w:line="240" w:lineRule="auto"/>
        <w:jc w:val="both"/>
      </w:pPr>
    </w:p>
    <w:p w:rsidR="00F13E85" w:rsidRDefault="00BB219A" w:rsidP="00B5573A">
      <w:pPr>
        <w:pStyle w:val="ListParagraph"/>
        <w:keepNext/>
        <w:keepLines/>
        <w:numPr>
          <w:ilvl w:val="0"/>
          <w:numId w:val="35"/>
        </w:numPr>
        <w:spacing w:before="480" w:after="0"/>
        <w:ind w:left="720" w:hanging="720"/>
        <w:jc w:val="both"/>
        <w:outlineLvl w:val="0"/>
        <w:rPr>
          <w:rFonts w:ascii="Cambria" w:eastAsia="Times New Roman" w:hAnsi="Cambria" w:cs="Times New Roman"/>
          <w:b/>
          <w:bCs/>
          <w:color w:val="0000CC"/>
          <w:sz w:val="32"/>
          <w:szCs w:val="32"/>
          <w:lang w:val="en-US" w:eastAsia="en-US"/>
        </w:rPr>
      </w:pPr>
      <w:commentRangeStart w:id="0"/>
      <w:commentRangeStart w:id="1"/>
      <w:r>
        <w:rPr>
          <w:rFonts w:ascii="Cambria" w:eastAsia="Times New Roman" w:hAnsi="Cambria" w:cs="Times New Roman"/>
          <w:b/>
          <w:bCs/>
          <w:color w:val="0000CC"/>
          <w:sz w:val="32"/>
          <w:szCs w:val="32"/>
          <w:lang w:val="en-US" w:eastAsia="en-US"/>
        </w:rPr>
        <w:t xml:space="preserve">Introduction </w:t>
      </w:r>
      <w:r w:rsidR="00AE78AD">
        <w:rPr>
          <w:rStyle w:val="CommentReference"/>
        </w:rPr>
        <w:commentReference w:id="2"/>
      </w:r>
      <w:commentRangeEnd w:id="0"/>
      <w:commentRangeEnd w:id="1"/>
      <w:r w:rsidR="0075009C">
        <w:rPr>
          <w:rStyle w:val="CommentReference"/>
        </w:rPr>
        <w:commentReference w:id="1"/>
      </w:r>
      <w:r w:rsidR="00D35C1A">
        <w:rPr>
          <w:rFonts w:ascii="Cambria" w:eastAsia="Times New Roman" w:hAnsi="Cambria" w:cs="Times New Roman"/>
          <w:b/>
          <w:bCs/>
          <w:color w:val="0000CC"/>
          <w:sz w:val="32"/>
          <w:szCs w:val="32"/>
          <w:lang w:val="en-US" w:eastAsia="en-US"/>
        </w:rPr>
        <w:t xml:space="preserve"> and objectives of the white paper</w:t>
      </w:r>
      <w:r w:rsidR="00D97627">
        <w:rPr>
          <w:rStyle w:val="CommentReference"/>
        </w:rPr>
        <w:commentReference w:id="0"/>
      </w:r>
    </w:p>
    <w:p w:rsidR="00DF2261" w:rsidRPr="00F83055" w:rsidRDefault="001D5081" w:rsidP="00B5573A">
      <w:pPr>
        <w:spacing w:before="120"/>
        <w:jc w:val="both"/>
        <w:outlineLvl w:val="0"/>
        <w:rPr>
          <w:b/>
          <w:bCs/>
          <w:lang w:val="en-US"/>
        </w:rPr>
      </w:pPr>
      <w:r>
        <w:rPr>
          <w:lang w:val="en-US"/>
        </w:rPr>
        <w:t xml:space="preserve">This white paper describes </w:t>
      </w:r>
      <w:r w:rsidR="009E6716">
        <w:rPr>
          <w:lang w:val="en-US"/>
        </w:rPr>
        <w:t>the</w:t>
      </w:r>
      <w:r w:rsidR="00375B6C">
        <w:rPr>
          <w:lang w:val="en-US"/>
        </w:rPr>
        <w:t xml:space="preserve"> benefits of harmonization efforts between</w:t>
      </w:r>
      <w:r>
        <w:rPr>
          <w:lang w:val="en-US"/>
        </w:rPr>
        <w:t xml:space="preserve"> SDO/Fora</w:t>
      </w:r>
      <w:r w:rsidR="00375B6C">
        <w:rPr>
          <w:lang w:val="en-US"/>
        </w:rPr>
        <w:t>, industry, and research communities in working on standards for SDN, NFV, and Autonomic Management and Control (AMC). In particular, a joint SDO/Fora workshop was held, which resulted in a resolution to create this white</w:t>
      </w:r>
      <w:r w:rsidR="004F0BD5">
        <w:rPr>
          <w:lang w:val="en-US"/>
        </w:rPr>
        <w:t xml:space="preserve"> paper</w:t>
      </w:r>
      <w:r w:rsidR="004B55E1">
        <w:rPr>
          <w:lang w:val="en-US"/>
        </w:rPr>
        <w:t xml:space="preserve">. The </w:t>
      </w:r>
      <w:r w:rsidR="00E30C79">
        <w:rPr>
          <w:lang w:val="en-US"/>
        </w:rPr>
        <w:t>agenda of the workshop</w:t>
      </w:r>
      <w:r w:rsidR="00375B6C">
        <w:rPr>
          <w:lang w:val="en-US"/>
        </w:rPr>
        <w:t xml:space="preserve">, and its associated report, </w:t>
      </w:r>
      <w:r w:rsidR="004B55E1">
        <w:rPr>
          <w:lang w:val="en-US"/>
        </w:rPr>
        <w:t xml:space="preserve">can </w:t>
      </w:r>
      <w:r w:rsidR="00E30C79">
        <w:rPr>
          <w:lang w:val="en-US"/>
        </w:rPr>
        <w:t xml:space="preserve">both </w:t>
      </w:r>
      <w:r w:rsidR="004B55E1">
        <w:rPr>
          <w:lang w:val="en-US"/>
        </w:rPr>
        <w:t xml:space="preserve">be accessed at </w:t>
      </w:r>
      <w:r w:rsidR="004B7BEC">
        <w:rPr>
          <w:lang w:val="en-US"/>
        </w:rPr>
        <w:t>[13] (</w:t>
      </w:r>
      <w:hyperlink r:id="rId10" w:history="1">
        <w:r w:rsidR="0028529D" w:rsidRPr="0028529D">
          <w:rPr>
            <w:rStyle w:val="Hyperlink"/>
            <w:lang w:val="en-GB"/>
          </w:rPr>
          <w:t>http://www.tmforumlive.org/ieee/</w:t>
        </w:r>
      </w:hyperlink>
      <w:r w:rsidR="004B7BEC">
        <w:t>)</w:t>
      </w:r>
      <w:r w:rsidR="004B55E1">
        <w:rPr>
          <w:lang w:val="en-US"/>
        </w:rPr>
        <w:t xml:space="preserve">. </w:t>
      </w:r>
      <w:r w:rsidR="00165B61" w:rsidRPr="00165B61">
        <w:rPr>
          <w:lang w:val="en-US"/>
        </w:rPr>
        <w:t>The benefits of the industry harmonization efforts reported in this white paper include efficient use of standardization resources (experts and committed time) as well as fostering information sharing and collaboration by SDOs/Fora.</w:t>
      </w:r>
      <w:r w:rsidR="004B55E1">
        <w:rPr>
          <w:lang w:val="en-US"/>
        </w:rPr>
        <w:t xml:space="preserve"> The following are the </w:t>
      </w:r>
      <w:r w:rsidR="00F4438F">
        <w:rPr>
          <w:lang w:val="en-US"/>
        </w:rPr>
        <w:t xml:space="preserve">key points </w:t>
      </w:r>
      <w:r w:rsidR="004B55E1">
        <w:rPr>
          <w:lang w:val="en-US"/>
        </w:rPr>
        <w:t>of this white paper:</w:t>
      </w:r>
    </w:p>
    <w:p w:rsidR="00A45775" w:rsidRDefault="00B72663" w:rsidP="00B5573A">
      <w:pPr>
        <w:pStyle w:val="ListParagraph"/>
        <w:keepNext/>
        <w:keepLines/>
        <w:numPr>
          <w:ilvl w:val="0"/>
          <w:numId w:val="36"/>
        </w:numPr>
        <w:spacing w:before="120" w:after="0"/>
        <w:jc w:val="both"/>
        <w:outlineLvl w:val="0"/>
        <w:rPr>
          <w:lang w:val="en-US"/>
        </w:rPr>
      </w:pPr>
      <w:r w:rsidRPr="00B5573A">
        <w:rPr>
          <w:b/>
          <w:lang w:val="en-US"/>
        </w:rPr>
        <w:t>Evolve network management</w:t>
      </w:r>
      <w:r>
        <w:rPr>
          <w:lang w:val="en-US"/>
        </w:rPr>
        <w:t xml:space="preserve">. </w:t>
      </w:r>
      <w:r w:rsidR="00BD6619">
        <w:rPr>
          <w:lang w:val="en-US"/>
        </w:rPr>
        <w:t xml:space="preserve">Currently, SDN and NFV do not address the evolution of </w:t>
      </w:r>
      <w:r w:rsidR="00F4438F">
        <w:rPr>
          <w:lang w:val="en-US"/>
        </w:rPr>
        <w:t xml:space="preserve">network </w:t>
      </w:r>
      <w:r w:rsidR="00BD6619">
        <w:rPr>
          <w:lang w:val="en-US"/>
        </w:rPr>
        <w:t>management</w:t>
      </w:r>
      <w:r w:rsidR="00A45775">
        <w:rPr>
          <w:lang w:val="en-US"/>
        </w:rPr>
        <w:t>.</w:t>
      </w:r>
    </w:p>
    <w:p w:rsidR="00B72663" w:rsidRDefault="00A45775" w:rsidP="00B5573A">
      <w:pPr>
        <w:pStyle w:val="ListParagraph"/>
        <w:keepNext/>
        <w:keepLines/>
        <w:numPr>
          <w:ilvl w:val="0"/>
          <w:numId w:val="36"/>
        </w:numPr>
        <w:spacing w:before="120" w:after="0"/>
        <w:jc w:val="both"/>
        <w:outlineLvl w:val="0"/>
        <w:rPr>
          <w:lang w:val="en-US"/>
        </w:rPr>
      </w:pPr>
      <w:r w:rsidRPr="00B5573A">
        <w:rPr>
          <w:b/>
          <w:lang w:val="en-US"/>
        </w:rPr>
        <w:t>Integrate modern technologies</w:t>
      </w:r>
      <w:r>
        <w:rPr>
          <w:lang w:val="en-US"/>
        </w:rPr>
        <w:t xml:space="preserve">. Currently, SDN and NFV </w:t>
      </w:r>
      <w:r w:rsidR="00ED4A20">
        <w:rPr>
          <w:lang w:val="en-US"/>
        </w:rPr>
        <w:t xml:space="preserve">do not address how Big Data, Analytics, and other </w:t>
      </w:r>
      <w:r w:rsidR="00375B6C">
        <w:rPr>
          <w:lang w:val="en-US"/>
        </w:rPr>
        <w:t>related</w:t>
      </w:r>
      <w:r w:rsidR="00ED4A20">
        <w:rPr>
          <w:lang w:val="en-US"/>
        </w:rPr>
        <w:t xml:space="preserve"> </w:t>
      </w:r>
      <w:r>
        <w:rPr>
          <w:lang w:val="en-US"/>
        </w:rPr>
        <w:t>technologies</w:t>
      </w:r>
      <w:r w:rsidR="00ED4A20">
        <w:rPr>
          <w:lang w:val="en-US"/>
        </w:rPr>
        <w:t xml:space="preserve"> can be </w:t>
      </w:r>
      <w:r w:rsidR="00375B6C">
        <w:rPr>
          <w:lang w:val="en-US"/>
        </w:rPr>
        <w:t>integrated with</w:t>
      </w:r>
      <w:r w:rsidR="00ED4A20">
        <w:rPr>
          <w:lang w:val="en-US"/>
        </w:rPr>
        <w:t xml:space="preserve"> </w:t>
      </w:r>
      <w:r w:rsidR="00F4438F">
        <w:rPr>
          <w:lang w:val="en-US"/>
        </w:rPr>
        <w:t xml:space="preserve">network </w:t>
      </w:r>
      <w:r w:rsidR="00ED4A20">
        <w:rPr>
          <w:lang w:val="en-US"/>
        </w:rPr>
        <w:t>management</w:t>
      </w:r>
      <w:r w:rsidR="00BD6619">
        <w:rPr>
          <w:lang w:val="en-US"/>
        </w:rPr>
        <w:t>.</w:t>
      </w:r>
    </w:p>
    <w:p w:rsidR="00775DE2" w:rsidRDefault="00A45775">
      <w:pPr>
        <w:pStyle w:val="ListParagraph"/>
        <w:keepNext/>
        <w:keepLines/>
        <w:numPr>
          <w:ilvl w:val="0"/>
          <w:numId w:val="36"/>
        </w:numPr>
        <w:spacing w:before="480" w:after="0"/>
        <w:jc w:val="both"/>
        <w:outlineLvl w:val="0"/>
        <w:rPr>
          <w:lang w:val="en-US"/>
        </w:rPr>
      </w:pPr>
      <w:r w:rsidRPr="00B5573A">
        <w:rPr>
          <w:b/>
          <w:lang w:val="en-US"/>
        </w:rPr>
        <w:t>Better coordination among SDOs/Fora</w:t>
      </w:r>
      <w:r>
        <w:rPr>
          <w:lang w:val="en-US"/>
        </w:rPr>
        <w:t>. T</w:t>
      </w:r>
      <w:r w:rsidRPr="00775DE2">
        <w:rPr>
          <w:lang w:val="en-US"/>
        </w:rPr>
        <w:t>he actions among interested SDOs</w:t>
      </w:r>
      <w:r>
        <w:rPr>
          <w:lang w:val="en-US"/>
        </w:rPr>
        <w:t>/Fora</w:t>
      </w:r>
      <w:r w:rsidRPr="00775DE2">
        <w:rPr>
          <w:lang w:val="en-US"/>
        </w:rPr>
        <w:t xml:space="preserve"> </w:t>
      </w:r>
      <w:r>
        <w:rPr>
          <w:lang w:val="en-US"/>
        </w:rPr>
        <w:t xml:space="preserve">must be better </w:t>
      </w:r>
      <w:r w:rsidR="00775DE2" w:rsidRPr="00775DE2">
        <w:rPr>
          <w:lang w:val="en-US"/>
        </w:rPr>
        <w:t>coordinate</w:t>
      </w:r>
      <w:r>
        <w:rPr>
          <w:lang w:val="en-US"/>
        </w:rPr>
        <w:t>d</w:t>
      </w:r>
      <w:r w:rsidR="00775DE2" w:rsidRPr="00775DE2">
        <w:rPr>
          <w:lang w:val="en-US"/>
        </w:rPr>
        <w:t xml:space="preserve"> on </w:t>
      </w:r>
      <w:r w:rsidR="00ED4A20">
        <w:rPr>
          <w:lang w:val="en-US"/>
        </w:rPr>
        <w:t xml:space="preserve">how </w:t>
      </w:r>
      <w:r w:rsidR="00775DE2" w:rsidRPr="00775DE2">
        <w:rPr>
          <w:lang w:val="en-US"/>
        </w:rPr>
        <w:t xml:space="preserve">AMC </w:t>
      </w:r>
      <w:r w:rsidR="00ED4A20">
        <w:rPr>
          <w:lang w:val="en-US"/>
        </w:rPr>
        <w:t>may be used to govern</w:t>
      </w:r>
      <w:r w:rsidR="00775DE2" w:rsidRPr="00775DE2">
        <w:rPr>
          <w:lang w:val="en-US"/>
        </w:rPr>
        <w:t xml:space="preserve"> SDN</w:t>
      </w:r>
      <w:r w:rsidR="00ED4A20">
        <w:rPr>
          <w:lang w:val="en-US"/>
        </w:rPr>
        <w:t>-</w:t>
      </w:r>
      <w:r w:rsidR="00775DE2" w:rsidRPr="00775DE2">
        <w:rPr>
          <w:lang w:val="en-US"/>
        </w:rPr>
        <w:t xml:space="preserve"> and NFV</w:t>
      </w:r>
      <w:r w:rsidR="00ED4A20">
        <w:rPr>
          <w:lang w:val="en-US"/>
        </w:rPr>
        <w:t>-based systems</w:t>
      </w:r>
      <w:r w:rsidR="00775DE2" w:rsidRPr="00775DE2">
        <w:rPr>
          <w:lang w:val="en-US"/>
        </w:rPr>
        <w:t xml:space="preserve"> </w:t>
      </w:r>
      <w:r w:rsidR="004F0BD5">
        <w:rPr>
          <w:rStyle w:val="CommentReference"/>
        </w:rPr>
        <w:commentReference w:id="3"/>
      </w:r>
      <w:r w:rsidR="00CB7338">
        <w:rPr>
          <w:lang w:val="en-US"/>
        </w:rPr>
        <w:t xml:space="preserve">through </w:t>
      </w:r>
      <w:r w:rsidR="004D51E6">
        <w:rPr>
          <w:lang w:val="en-US"/>
        </w:rPr>
        <w:t xml:space="preserve">the unification of associated </w:t>
      </w:r>
      <w:r w:rsidR="00CB7338">
        <w:rPr>
          <w:lang w:val="en-US"/>
        </w:rPr>
        <w:t>standardized architectural frameworks</w:t>
      </w:r>
      <w:r w:rsidR="00775DE2" w:rsidRPr="00775DE2">
        <w:rPr>
          <w:lang w:val="en-US"/>
        </w:rPr>
        <w:t>.</w:t>
      </w:r>
    </w:p>
    <w:p w:rsidR="00B72663" w:rsidRDefault="00A45775" w:rsidP="00F83055">
      <w:pPr>
        <w:pStyle w:val="ListParagraph"/>
        <w:numPr>
          <w:ilvl w:val="0"/>
          <w:numId w:val="36"/>
        </w:numPr>
        <w:jc w:val="both"/>
        <w:rPr>
          <w:lang w:val="en-US"/>
        </w:rPr>
      </w:pPr>
      <w:r>
        <w:rPr>
          <w:b/>
          <w:lang w:val="en-US"/>
        </w:rPr>
        <w:t>More focused interaction between communities</w:t>
      </w:r>
      <w:r>
        <w:rPr>
          <w:lang w:val="en-US"/>
        </w:rPr>
        <w:t>.</w:t>
      </w:r>
      <w:r w:rsidR="00BB219A">
        <w:rPr>
          <w:lang w:val="en-US"/>
        </w:rPr>
        <w:t xml:space="preserve"> S</w:t>
      </w:r>
      <w:r w:rsidR="00B72663">
        <w:rPr>
          <w:lang w:val="en-US"/>
        </w:rPr>
        <w:t>D</w:t>
      </w:r>
      <w:r w:rsidR="00BB219A">
        <w:rPr>
          <w:lang w:val="en-US"/>
        </w:rPr>
        <w:t>Os/</w:t>
      </w:r>
      <w:r w:rsidR="000C555D">
        <w:rPr>
          <w:lang w:val="en-US"/>
        </w:rPr>
        <w:t>Fora</w:t>
      </w:r>
      <w:r w:rsidR="00F4438F">
        <w:rPr>
          <w:lang w:val="en-US"/>
        </w:rPr>
        <w:t xml:space="preserve"> </w:t>
      </w:r>
      <w:r>
        <w:rPr>
          <w:lang w:val="en-US"/>
        </w:rPr>
        <w:t>must</w:t>
      </w:r>
      <w:r w:rsidR="001F1DEC" w:rsidRPr="001F1DEC">
        <w:rPr>
          <w:lang w:val="en-US"/>
        </w:rPr>
        <w:t xml:space="preserve"> reach out </w:t>
      </w:r>
      <w:r>
        <w:rPr>
          <w:lang w:val="en-US"/>
        </w:rPr>
        <w:t xml:space="preserve">with a single voice </w:t>
      </w:r>
      <w:r w:rsidR="001F1DEC" w:rsidRPr="001F1DEC">
        <w:rPr>
          <w:lang w:val="en-US"/>
        </w:rPr>
        <w:t>to stakeholders and technical experts in the research community and industry</w:t>
      </w:r>
      <w:r w:rsidR="00B27559">
        <w:rPr>
          <w:lang w:val="en-US"/>
        </w:rPr>
        <w:t xml:space="preserve"> to help reduce silos </w:t>
      </w:r>
      <w:r w:rsidR="00B72663">
        <w:rPr>
          <w:lang w:val="en-US"/>
        </w:rPr>
        <w:t>present i</w:t>
      </w:r>
      <w:r w:rsidR="00B27559">
        <w:rPr>
          <w:lang w:val="en-US"/>
        </w:rPr>
        <w:t>n architectural frameworks</w:t>
      </w:r>
      <w:r w:rsidR="00E21EC3">
        <w:rPr>
          <w:lang w:val="en-US"/>
        </w:rPr>
        <w:t>. This will also help</w:t>
      </w:r>
      <w:r w:rsidR="00185AAA">
        <w:rPr>
          <w:lang w:val="en-US"/>
        </w:rPr>
        <w:t xml:space="preserve"> promote unified standardized architectural frameworks for adoption by the research community as well as </w:t>
      </w:r>
      <w:r w:rsidR="00CF0DD7">
        <w:rPr>
          <w:lang w:val="en-US"/>
        </w:rPr>
        <w:t xml:space="preserve">by </w:t>
      </w:r>
      <w:r w:rsidR="00185AAA">
        <w:rPr>
          <w:lang w:val="en-US"/>
        </w:rPr>
        <w:t>industry</w:t>
      </w:r>
      <w:r w:rsidR="00E21EC3">
        <w:rPr>
          <w:lang w:val="en-US"/>
        </w:rPr>
        <w:t>, which will in turn provide</w:t>
      </w:r>
      <w:r w:rsidR="002525A6">
        <w:rPr>
          <w:lang w:val="en-US"/>
        </w:rPr>
        <w:t xml:space="preserve"> SDOs/Fora useful </w:t>
      </w:r>
      <w:r w:rsidR="00947A00">
        <w:rPr>
          <w:lang w:val="en-US"/>
        </w:rPr>
        <w:t>feedback</w:t>
      </w:r>
      <w:r w:rsidR="002525A6">
        <w:rPr>
          <w:lang w:val="en-US"/>
        </w:rPr>
        <w:t xml:space="preserve"> from implementation experiences that </w:t>
      </w:r>
      <w:r w:rsidR="00947A00">
        <w:rPr>
          <w:lang w:val="en-US"/>
        </w:rPr>
        <w:t>are</w:t>
      </w:r>
      <w:r w:rsidR="002525A6">
        <w:rPr>
          <w:lang w:val="en-US"/>
        </w:rPr>
        <w:t xml:space="preserve"> vital to standards evolution</w:t>
      </w:r>
      <w:r w:rsidR="00B72663">
        <w:rPr>
          <w:lang w:val="en-US"/>
        </w:rPr>
        <w:t>.</w:t>
      </w:r>
    </w:p>
    <w:p w:rsidR="00E058DB" w:rsidRDefault="00B23312" w:rsidP="00F83055">
      <w:pPr>
        <w:pStyle w:val="ListParagraph"/>
        <w:numPr>
          <w:ilvl w:val="0"/>
          <w:numId w:val="36"/>
        </w:numPr>
        <w:jc w:val="both"/>
        <w:rPr>
          <w:lang w:val="en-US"/>
        </w:rPr>
      </w:pPr>
      <w:r>
        <w:rPr>
          <w:b/>
          <w:lang w:val="en-US"/>
        </w:rPr>
        <w:lastRenderedPageBreak/>
        <w:t>Reduce redundant and conflicting efforts</w:t>
      </w:r>
      <w:r>
        <w:rPr>
          <w:lang w:val="en-US"/>
        </w:rPr>
        <w:t xml:space="preserve">. Coordination of SDO/Fora </w:t>
      </w:r>
      <w:r w:rsidR="00DC6983">
        <w:rPr>
          <w:lang w:val="en-US"/>
        </w:rPr>
        <w:t>interaction will reduce redundancy and reconcile</w:t>
      </w:r>
      <w:r w:rsidR="00F4438F">
        <w:rPr>
          <w:lang w:val="en-US"/>
        </w:rPr>
        <w:t xml:space="preserve"> potentially harmful conflicts among </w:t>
      </w:r>
      <w:r w:rsidR="00E058DB" w:rsidRPr="005C7ABE">
        <w:rPr>
          <w:lang w:val="en-US"/>
        </w:rPr>
        <w:t>different SDOs/</w:t>
      </w:r>
      <w:r w:rsidR="00F4438F">
        <w:rPr>
          <w:lang w:val="en-US"/>
        </w:rPr>
        <w:t>F</w:t>
      </w:r>
      <w:r w:rsidR="00E058DB" w:rsidRPr="005C7ABE">
        <w:rPr>
          <w:lang w:val="en-US"/>
        </w:rPr>
        <w:t xml:space="preserve">ora </w:t>
      </w:r>
      <w:r w:rsidR="00F4438F">
        <w:rPr>
          <w:lang w:val="en-US"/>
        </w:rPr>
        <w:t xml:space="preserve">that </w:t>
      </w:r>
      <w:r w:rsidR="00E058DB" w:rsidRPr="005C7ABE">
        <w:rPr>
          <w:lang w:val="en-US"/>
        </w:rPr>
        <w:t xml:space="preserve">are covering different aspects of similar </w:t>
      </w:r>
      <w:r w:rsidR="00DC6983">
        <w:rPr>
          <w:lang w:val="en-US"/>
        </w:rPr>
        <w:t xml:space="preserve">standards that are </w:t>
      </w:r>
      <w:r w:rsidR="00065F03">
        <w:rPr>
          <w:lang w:val="en-US"/>
        </w:rPr>
        <w:t>related to SDN, NFV and AMC</w:t>
      </w:r>
      <w:r w:rsidR="00DF536A">
        <w:rPr>
          <w:lang w:val="en-US"/>
        </w:rPr>
        <w:t xml:space="preserve"> [</w:t>
      </w:r>
      <w:r w:rsidR="00A242B3">
        <w:rPr>
          <w:lang w:val="en-US"/>
        </w:rPr>
        <w:t>13</w:t>
      </w:r>
      <w:r w:rsidR="00DF536A">
        <w:rPr>
          <w:lang w:val="en-US"/>
        </w:rPr>
        <w:t>]</w:t>
      </w:r>
      <w:r w:rsidR="00820F9F" w:rsidRPr="00820F9F">
        <w:rPr>
          <w:lang w:val="en-US"/>
        </w:rPr>
        <w:t>.</w:t>
      </w:r>
    </w:p>
    <w:p w:rsidR="003057DA" w:rsidRPr="00522D0A" w:rsidRDefault="00DC6983" w:rsidP="003057DA">
      <w:pPr>
        <w:pStyle w:val="ListParagraph"/>
        <w:numPr>
          <w:ilvl w:val="0"/>
          <w:numId w:val="36"/>
        </w:numPr>
        <w:jc w:val="both"/>
        <w:rPr>
          <w:lang w:val="en-US"/>
        </w:rPr>
      </w:pPr>
      <w:r>
        <w:rPr>
          <w:b/>
          <w:lang w:val="en-US"/>
        </w:rPr>
        <w:t>Synergy between SDN, NFV, 5G, and AMC</w:t>
      </w:r>
      <w:r>
        <w:rPr>
          <w:lang w:val="en-US"/>
        </w:rPr>
        <w:t xml:space="preserve">. There are a number of powerful synergies between </w:t>
      </w:r>
      <w:r w:rsidR="003057DA" w:rsidRPr="001152A2">
        <w:rPr>
          <w:lang w:val="en-US"/>
        </w:rPr>
        <w:t xml:space="preserve">SDN, NFV, 5G, </w:t>
      </w:r>
      <w:r>
        <w:rPr>
          <w:lang w:val="en-US"/>
        </w:rPr>
        <w:t>and AMC that must be exploited as soon as possible.</w:t>
      </w:r>
    </w:p>
    <w:p w:rsidR="003057DA" w:rsidRDefault="008A57B2" w:rsidP="003057DA">
      <w:pPr>
        <w:pStyle w:val="ListParagraph"/>
        <w:numPr>
          <w:ilvl w:val="0"/>
          <w:numId w:val="36"/>
        </w:numPr>
        <w:jc w:val="both"/>
        <w:rPr>
          <w:lang w:val="en-US"/>
        </w:rPr>
      </w:pPr>
      <w:r>
        <w:rPr>
          <w:b/>
          <w:lang w:val="en-US"/>
        </w:rPr>
        <w:t>Synergy between NGCOR and AMC</w:t>
      </w:r>
      <w:r>
        <w:rPr>
          <w:lang w:val="en-US"/>
        </w:rPr>
        <w:t>. There are also a number of synergies between</w:t>
      </w:r>
      <w:r w:rsidR="003057DA" w:rsidRPr="00522D0A">
        <w:rPr>
          <w:lang w:val="en-US"/>
        </w:rPr>
        <w:t xml:space="preserve"> telecom </w:t>
      </w:r>
      <w:proofErr w:type="gramStart"/>
      <w:r w:rsidR="003057DA" w:rsidRPr="00522D0A">
        <w:rPr>
          <w:lang w:val="en-US"/>
        </w:rPr>
        <w:t>operators</w:t>
      </w:r>
      <w:proofErr w:type="gramEnd"/>
      <w:r w:rsidR="003057DA" w:rsidRPr="00522D0A">
        <w:rPr>
          <w:lang w:val="en-US"/>
        </w:rPr>
        <w:t xml:space="preserve"> requirements compiled by NGMN in the NGCOR project on Converged Management of Fixed and Mobile Networks</w:t>
      </w:r>
      <w:r>
        <w:rPr>
          <w:lang w:val="en-US"/>
        </w:rPr>
        <w:t xml:space="preserve"> and AMC</w:t>
      </w:r>
      <w:r w:rsidR="003057DA" w:rsidRPr="00522D0A">
        <w:rPr>
          <w:lang w:val="en-US"/>
        </w:rPr>
        <w:t>.</w:t>
      </w:r>
    </w:p>
    <w:p w:rsidR="003057DA" w:rsidRDefault="008A57B2" w:rsidP="00F83055">
      <w:pPr>
        <w:pStyle w:val="ListParagraph"/>
        <w:numPr>
          <w:ilvl w:val="0"/>
          <w:numId w:val="36"/>
        </w:numPr>
        <w:jc w:val="both"/>
        <w:rPr>
          <w:lang w:val="en-US"/>
        </w:rPr>
      </w:pPr>
      <w:r>
        <w:rPr>
          <w:b/>
          <w:lang w:val="en-US"/>
        </w:rPr>
        <w:t>Syngergy with R&amp;D programs</w:t>
      </w:r>
      <w:r>
        <w:rPr>
          <w:lang w:val="en-US"/>
        </w:rPr>
        <w:t xml:space="preserve">. There are also synergies </w:t>
      </w:r>
      <w:r w:rsidR="00935400">
        <w:rPr>
          <w:lang w:val="en-US"/>
        </w:rPr>
        <w:t xml:space="preserve">required </w:t>
      </w:r>
      <w:r>
        <w:rPr>
          <w:lang w:val="en-US"/>
        </w:rPr>
        <w:t>between</w:t>
      </w:r>
      <w:r w:rsidR="003057DA" w:rsidRPr="00522D0A">
        <w:rPr>
          <w:lang w:val="en-US"/>
        </w:rPr>
        <w:t xml:space="preserve"> organizations that are driving R&amp;D programs in Europe, USA, Asia, and other regions, in aligning their intended R&amp;D contr</w:t>
      </w:r>
      <w:r w:rsidR="003057DA">
        <w:rPr>
          <w:lang w:val="en-US"/>
        </w:rPr>
        <w:t>ibutions to standardization</w:t>
      </w:r>
      <w:r w:rsidR="003057DA" w:rsidRPr="00522D0A">
        <w:rPr>
          <w:lang w:val="en-US"/>
        </w:rPr>
        <w:t>.</w:t>
      </w:r>
    </w:p>
    <w:p w:rsidR="00D9072A" w:rsidRDefault="00D9072A" w:rsidP="00F83055">
      <w:pPr>
        <w:pStyle w:val="ListParagraph"/>
        <w:numPr>
          <w:ilvl w:val="0"/>
          <w:numId w:val="36"/>
        </w:numPr>
        <w:jc w:val="both"/>
        <w:rPr>
          <w:lang w:val="en-US"/>
        </w:rPr>
      </w:pPr>
      <w:bookmarkStart w:id="4" w:name="_GoBack"/>
      <w:bookmarkEnd w:id="4"/>
      <w:r w:rsidRPr="00D9072A">
        <w:rPr>
          <w:b/>
          <w:lang w:val="en-US"/>
        </w:rPr>
        <w:t>Evergreen document</w:t>
      </w:r>
      <w:r w:rsidRPr="00D9072A">
        <w:rPr>
          <w:lang w:val="en-US"/>
        </w:rPr>
        <w:t xml:space="preserve">. This white paper will be maintained and updated as a living document, for use in communicating harmonization activities to various stakeholders and the global audience. It will be disseminated to various conference platforms, such as IEEE Globecom Industry Forum Sessions (starting with IEEE Globecom 2014, Austin, Texas, </w:t>
      </w:r>
      <w:proofErr w:type="gramStart"/>
      <w:r w:rsidRPr="00D9072A">
        <w:rPr>
          <w:lang w:val="en-US"/>
        </w:rPr>
        <w:t>USA</w:t>
      </w:r>
      <w:proofErr w:type="gramEnd"/>
      <w:r w:rsidRPr="00D9072A">
        <w:rPr>
          <w:lang w:val="en-US"/>
        </w:rPr>
        <w:t>), ITU Telecom 2014, and FIA (Future Internet Assembly).</w:t>
      </w:r>
    </w:p>
    <w:p w:rsidR="00AE78AD" w:rsidRPr="00D9072A" w:rsidRDefault="00AE78AD" w:rsidP="00D9072A">
      <w:pPr>
        <w:pStyle w:val="ListParagraph"/>
        <w:numPr>
          <w:ilvl w:val="0"/>
          <w:numId w:val="36"/>
        </w:numPr>
        <w:jc w:val="both"/>
        <w:rPr>
          <w:rFonts w:ascii="Cambria" w:eastAsia="Times New Roman" w:hAnsi="Cambria" w:cs="Times New Roman"/>
          <w:b/>
          <w:bCs/>
          <w:color w:val="0000CC"/>
          <w:sz w:val="32"/>
          <w:szCs w:val="32"/>
          <w:lang w:val="en-US" w:eastAsia="en-US"/>
        </w:rPr>
      </w:pPr>
      <w:r w:rsidRPr="00D9072A">
        <w:rPr>
          <w:rFonts w:ascii="Cambria" w:eastAsia="Times New Roman" w:hAnsi="Cambria" w:cs="Times New Roman"/>
          <w:b/>
          <w:bCs/>
          <w:color w:val="0000CC"/>
          <w:sz w:val="32"/>
          <w:szCs w:val="32"/>
          <w:lang w:val="en-US" w:eastAsia="en-US"/>
        </w:rPr>
        <w:br w:type="page"/>
      </w:r>
    </w:p>
    <w:p w:rsidR="00F13E85" w:rsidRDefault="00E3176C" w:rsidP="00B5573A">
      <w:pPr>
        <w:pStyle w:val="ListParagraph"/>
        <w:keepNext/>
        <w:keepLines/>
        <w:numPr>
          <w:ilvl w:val="0"/>
          <w:numId w:val="35"/>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lastRenderedPageBreak/>
        <w:t xml:space="preserve">Table of Contributors and associated SDOs/Fora </w:t>
      </w:r>
    </w:p>
    <w:p w:rsidR="00CB3EC3" w:rsidRPr="00F83055" w:rsidRDefault="00CB3EC3" w:rsidP="00F15511">
      <w:pPr>
        <w:spacing w:after="0" w:line="240" w:lineRule="auto"/>
        <w:jc w:val="both"/>
        <w:rPr>
          <w:b/>
          <w:lang w:val="en-GB"/>
        </w:rPr>
      </w:pPr>
    </w:p>
    <w:tbl>
      <w:tblPr>
        <w:tblStyle w:val="TableGrid1"/>
        <w:tblW w:w="9738" w:type="dxa"/>
        <w:tblLook w:val="04A0" w:firstRow="1" w:lastRow="0" w:firstColumn="1" w:lastColumn="0" w:noHBand="0" w:noVBand="1"/>
      </w:tblPr>
      <w:tblGrid>
        <w:gridCol w:w="2358"/>
        <w:gridCol w:w="3330"/>
        <w:gridCol w:w="4050"/>
      </w:tblGrid>
      <w:tr w:rsidR="000D03C6" w:rsidRPr="000D03C6" w:rsidTr="00B5573A">
        <w:tc>
          <w:tcPr>
            <w:tcW w:w="2358" w:type="dxa"/>
          </w:tcPr>
          <w:p w:rsidR="000D03C6" w:rsidRPr="000D03C6" w:rsidRDefault="000D03C6" w:rsidP="000D03C6">
            <w:pPr>
              <w:rPr>
                <w:rFonts w:ascii="Calibri" w:hAnsi="Calibri" w:cs="Times New Roman"/>
                <w:b/>
                <w:sz w:val="28"/>
                <w:szCs w:val="28"/>
                <w:lang w:val="en-US"/>
              </w:rPr>
            </w:pPr>
            <w:r w:rsidRPr="000D03C6">
              <w:rPr>
                <w:rFonts w:ascii="Calibri" w:hAnsi="Calibri" w:cs="Times New Roman"/>
                <w:b/>
                <w:sz w:val="28"/>
                <w:szCs w:val="28"/>
                <w:lang w:val="en-US"/>
              </w:rPr>
              <w:t xml:space="preserve">Name </w:t>
            </w:r>
          </w:p>
        </w:tc>
        <w:tc>
          <w:tcPr>
            <w:tcW w:w="3330" w:type="dxa"/>
          </w:tcPr>
          <w:p w:rsidR="000D03C6" w:rsidRPr="000D03C6" w:rsidRDefault="000D03C6" w:rsidP="000D03C6">
            <w:pPr>
              <w:rPr>
                <w:rFonts w:ascii="Calibri" w:hAnsi="Calibri" w:cs="Times New Roman"/>
                <w:b/>
                <w:sz w:val="28"/>
                <w:szCs w:val="28"/>
                <w:lang w:val="en-US"/>
              </w:rPr>
            </w:pPr>
            <w:r w:rsidRPr="000D03C6">
              <w:rPr>
                <w:rFonts w:ascii="Calibri" w:hAnsi="Calibri" w:cs="Times New Roman"/>
                <w:b/>
                <w:sz w:val="28"/>
                <w:szCs w:val="28"/>
                <w:lang w:val="en-US"/>
              </w:rPr>
              <w:t>Company or Standardization/Forum Group Represented</w:t>
            </w:r>
          </w:p>
        </w:tc>
        <w:tc>
          <w:tcPr>
            <w:tcW w:w="4050" w:type="dxa"/>
          </w:tcPr>
          <w:p w:rsidR="000D03C6" w:rsidRPr="000D03C6" w:rsidRDefault="000D03C6" w:rsidP="000D03C6">
            <w:pPr>
              <w:rPr>
                <w:rFonts w:ascii="Calibri" w:hAnsi="Calibri" w:cs="Times New Roman"/>
                <w:b/>
                <w:sz w:val="28"/>
                <w:szCs w:val="28"/>
                <w:lang w:val="en-US"/>
              </w:rPr>
            </w:pPr>
            <w:r w:rsidRPr="000D03C6">
              <w:rPr>
                <w:rFonts w:ascii="Calibri" w:hAnsi="Calibri" w:cs="Times New Roman"/>
                <w:b/>
                <w:sz w:val="28"/>
                <w:szCs w:val="28"/>
                <w:lang w:val="en-US"/>
              </w:rPr>
              <w:t>E-mail</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Tayeb Ben Meriem</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 xml:space="preserve">Orange, ETSI E2NA/NTECH/AFI </w:t>
            </w:r>
          </w:p>
        </w:tc>
        <w:tc>
          <w:tcPr>
            <w:tcW w:w="4050" w:type="dxa"/>
            <w:vAlign w:val="center"/>
          </w:tcPr>
          <w:p w:rsidR="00F13E85" w:rsidRDefault="00F13E85" w:rsidP="00B5573A">
            <w:pPr>
              <w:rPr>
                <w:rFonts w:ascii="Calibri" w:eastAsiaTheme="minorEastAsia" w:hAnsi="Calibri" w:cs="Times New Roman"/>
                <w:lang w:val="fr-FR" w:eastAsia="fr-FR"/>
              </w:rPr>
            </w:pPr>
            <w:hyperlink r:id="rId11" w:history="1">
              <w:r w:rsidR="000D03C6" w:rsidRPr="000D03C6">
                <w:rPr>
                  <w:rFonts w:ascii="Calibri" w:hAnsi="Calibri" w:cs="Times New Roman"/>
                  <w:color w:val="0000FF"/>
                  <w:u w:val="single"/>
                </w:rPr>
                <w:t>tayeb.benmeriem@orange.com</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Ranganai Chaparadza</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IPv6 Forum &amp; rep in ETSI E2NA/NTECH/AFI; IEEE Globecom 2014 Industry Forum Chair</w:t>
            </w:r>
          </w:p>
        </w:tc>
        <w:tc>
          <w:tcPr>
            <w:tcW w:w="4050" w:type="dxa"/>
            <w:vAlign w:val="center"/>
          </w:tcPr>
          <w:p w:rsidR="00F13E85" w:rsidRDefault="00F13E85" w:rsidP="00B5573A">
            <w:pPr>
              <w:rPr>
                <w:rFonts w:ascii="Calibri" w:eastAsiaTheme="minorEastAsia" w:hAnsi="Calibri" w:cs="Times New Roman"/>
                <w:lang w:val="en-US" w:eastAsia="fr-FR"/>
              </w:rPr>
            </w:pPr>
            <w:hyperlink r:id="rId12" w:history="1">
              <w:r w:rsidR="000D03C6" w:rsidRPr="000D03C6">
                <w:rPr>
                  <w:rFonts w:ascii="Calibri" w:hAnsi="Calibri" w:cs="Times New Roman"/>
                  <w:color w:val="0000FF"/>
                  <w:u w:val="single"/>
                  <w:lang w:val="en-US"/>
                </w:rPr>
                <w:t>ran4chap@yahoo.com</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John Strassner</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Huawei; TMF ZOOM</w:t>
            </w:r>
            <w:r w:rsidR="00AE78AD">
              <w:rPr>
                <w:rFonts w:ascii="Calibri" w:hAnsi="Calibri" w:cs="Times New Roman"/>
                <w:lang w:val="en-US"/>
              </w:rPr>
              <w:t>, ETSI NFV; ONF A&amp;F WG and NBI WG</w:t>
            </w:r>
          </w:p>
        </w:tc>
        <w:tc>
          <w:tcPr>
            <w:tcW w:w="4050" w:type="dxa"/>
            <w:vAlign w:val="center"/>
          </w:tcPr>
          <w:p w:rsidR="00F13E85" w:rsidRDefault="00F13E85" w:rsidP="00B5573A">
            <w:pPr>
              <w:rPr>
                <w:rFonts w:ascii="Calibri" w:eastAsiaTheme="minorEastAsia" w:hAnsi="Calibri" w:cs="Times New Roman"/>
                <w:lang w:val="en-US" w:eastAsia="fr-FR"/>
              </w:rPr>
            </w:pPr>
            <w:hyperlink r:id="rId13" w:history="1">
              <w:r w:rsidR="000D03C6" w:rsidRPr="000D03C6">
                <w:rPr>
                  <w:rFonts w:ascii="Calibri" w:hAnsi="Calibri" w:cs="Times New Roman"/>
                  <w:color w:val="0000FF"/>
                  <w:u w:val="single"/>
                  <w:lang w:val="en-US"/>
                </w:rPr>
                <w:t>john.sc.strassner@huawei.com</w:t>
              </w:r>
            </w:hyperlink>
            <w:r w:rsidR="000D03C6" w:rsidRPr="000D03C6">
              <w:rPr>
                <w:rFonts w:ascii="Calibri" w:hAnsi="Calibri" w:cs="Times New Roman"/>
                <w:lang w:val="en-US"/>
              </w:rPr>
              <w:t xml:space="preserve">; </w:t>
            </w:r>
            <w:hyperlink r:id="rId14" w:history="1">
              <w:r w:rsidR="000D03C6" w:rsidRPr="000D03C6">
                <w:rPr>
                  <w:rFonts w:ascii="Calibri" w:hAnsi="Calibri" w:cs="Times New Roman"/>
                  <w:color w:val="0000FF"/>
                  <w:u w:val="single"/>
                  <w:lang w:val="en-US"/>
                </w:rPr>
                <w:t>strazpdj@gmail.com</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Steven Wright</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AT&amp;T Services Inc; ETSI NFV</w:t>
            </w:r>
          </w:p>
        </w:tc>
        <w:tc>
          <w:tcPr>
            <w:tcW w:w="4050" w:type="dxa"/>
            <w:vAlign w:val="center"/>
          </w:tcPr>
          <w:p w:rsidR="00F13E85" w:rsidRDefault="00F13E85" w:rsidP="00B5573A">
            <w:pPr>
              <w:rPr>
                <w:rFonts w:ascii="Calibri" w:eastAsiaTheme="minorEastAsia" w:hAnsi="Calibri" w:cs="Times New Roman"/>
                <w:lang w:val="en-US" w:eastAsia="fr-FR"/>
              </w:rPr>
            </w:pPr>
            <w:hyperlink r:id="rId15" w:history="1">
              <w:r w:rsidR="000D03C6" w:rsidRPr="000D03C6">
                <w:rPr>
                  <w:rFonts w:ascii="Calibri" w:hAnsi="Calibri" w:cs="Times New Roman"/>
                  <w:color w:val="0000FF"/>
                  <w:u w:val="single"/>
                  <w:lang w:val="en-US"/>
                </w:rPr>
                <w:t>sw3588@att.com</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Kenneth Dilbeck</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TMF</w:t>
            </w:r>
          </w:p>
        </w:tc>
        <w:tc>
          <w:tcPr>
            <w:tcW w:w="4050" w:type="dxa"/>
            <w:vAlign w:val="center"/>
          </w:tcPr>
          <w:p w:rsidR="00F13E85" w:rsidRDefault="00F13E85" w:rsidP="00B5573A">
            <w:pPr>
              <w:rPr>
                <w:rFonts w:ascii="Calibri" w:eastAsiaTheme="minorEastAsia" w:hAnsi="Calibri" w:cs="Times New Roman"/>
                <w:lang w:val="en-US" w:eastAsia="fr-FR"/>
              </w:rPr>
            </w:pPr>
            <w:hyperlink r:id="rId16" w:history="1">
              <w:r w:rsidR="000D03C6" w:rsidRPr="000D03C6">
                <w:rPr>
                  <w:rFonts w:ascii="Calibri" w:hAnsi="Calibri" w:cs="Times New Roman"/>
                  <w:color w:val="0000FF"/>
                  <w:u w:val="single"/>
                  <w:lang w:val="en-US"/>
                </w:rPr>
                <w:t>kdilbeck@tmforum.org</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David Milham</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TMF</w:t>
            </w:r>
          </w:p>
        </w:tc>
        <w:tc>
          <w:tcPr>
            <w:tcW w:w="4050" w:type="dxa"/>
            <w:vAlign w:val="center"/>
          </w:tcPr>
          <w:p w:rsidR="00F13E85" w:rsidRDefault="00F13E85" w:rsidP="00B5573A">
            <w:pPr>
              <w:rPr>
                <w:rFonts w:ascii="Calibri" w:eastAsiaTheme="minorEastAsia" w:hAnsi="Calibri" w:cs="Times New Roman"/>
                <w:lang w:val="en-US" w:eastAsia="fr-FR"/>
              </w:rPr>
            </w:pPr>
            <w:hyperlink r:id="rId17" w:history="1">
              <w:r w:rsidR="000D03C6" w:rsidRPr="000D03C6">
                <w:rPr>
                  <w:rFonts w:ascii="Calibri" w:hAnsi="Calibri" w:cs="Times New Roman"/>
                  <w:color w:val="0000FF"/>
                  <w:u w:val="single"/>
                  <w:lang w:val="en-US"/>
                </w:rPr>
                <w:t>dmilham@tmforum.org</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George Dobrowski</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Huawei; Broadband Forum (BBF)</w:t>
            </w:r>
          </w:p>
        </w:tc>
        <w:tc>
          <w:tcPr>
            <w:tcW w:w="4050" w:type="dxa"/>
            <w:vAlign w:val="center"/>
          </w:tcPr>
          <w:p w:rsidR="00F13E85" w:rsidRDefault="00F13E85" w:rsidP="00B5573A">
            <w:pPr>
              <w:rPr>
                <w:rFonts w:ascii="Calibri" w:eastAsiaTheme="minorEastAsia" w:hAnsi="Calibri" w:cs="Times New Roman"/>
                <w:lang w:val="en-US" w:eastAsia="fr-FR"/>
              </w:rPr>
            </w:pPr>
            <w:hyperlink r:id="rId18" w:history="1">
              <w:r w:rsidR="000D03C6" w:rsidRPr="000D03C6">
                <w:rPr>
                  <w:rFonts w:ascii="Calibri" w:hAnsi="Calibri" w:cs="Times New Roman"/>
                  <w:color w:val="0000FF"/>
                  <w:u w:val="single"/>
                  <w:lang w:val="en-US"/>
                </w:rPr>
                <w:t>georgedobrowski@mail01.huawei.com</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Robin Mersh</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Broadband Forum (BBF)</w:t>
            </w:r>
          </w:p>
        </w:tc>
        <w:tc>
          <w:tcPr>
            <w:tcW w:w="4050" w:type="dxa"/>
            <w:vAlign w:val="center"/>
          </w:tcPr>
          <w:p w:rsidR="00F13E85" w:rsidRDefault="00F13E85" w:rsidP="00B5573A">
            <w:pPr>
              <w:rPr>
                <w:rFonts w:ascii="Calibri" w:eastAsiaTheme="minorEastAsia" w:hAnsi="Calibri" w:cs="Times New Roman"/>
                <w:lang w:val="en-US" w:eastAsia="fr-FR"/>
              </w:rPr>
            </w:pPr>
            <w:hyperlink r:id="rId19" w:history="1">
              <w:r w:rsidR="000D03C6" w:rsidRPr="000D03C6">
                <w:rPr>
                  <w:rFonts w:ascii="Calibri" w:hAnsi="Calibri" w:cs="Times New Roman"/>
                  <w:color w:val="0000FF"/>
                  <w:u w:val="single"/>
                  <w:lang w:val="en-US"/>
                </w:rPr>
                <w:t>rmersh@broadband-forum.org</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Takashi Egawa</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NEC; ITU-T JCA-SDN, ITU-T SG13</w:t>
            </w:r>
          </w:p>
        </w:tc>
        <w:tc>
          <w:tcPr>
            <w:tcW w:w="4050" w:type="dxa"/>
            <w:vAlign w:val="center"/>
          </w:tcPr>
          <w:p w:rsidR="00F13E85" w:rsidRDefault="00F13E85" w:rsidP="00B5573A">
            <w:pPr>
              <w:rPr>
                <w:rFonts w:ascii="Calibri" w:eastAsiaTheme="minorEastAsia" w:hAnsi="Calibri" w:cs="Times New Roman"/>
                <w:lang w:val="fr-FR" w:eastAsia="fr-FR"/>
              </w:rPr>
            </w:pPr>
            <w:hyperlink r:id="rId20" w:history="1">
              <w:r w:rsidR="000D03C6" w:rsidRPr="000D03C6">
                <w:rPr>
                  <w:rFonts w:ascii="Calibri" w:hAnsi="Calibri" w:cs="Times New Roman"/>
                  <w:color w:val="0000FF"/>
                  <w:u w:val="single"/>
                </w:rPr>
                <w:t>egawa@ieee.org</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 xml:space="preserve">Robert Cohen </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TMF – Enterprise Cloud</w:t>
            </w:r>
          </w:p>
        </w:tc>
        <w:tc>
          <w:tcPr>
            <w:tcW w:w="4050" w:type="dxa"/>
            <w:vAlign w:val="center"/>
          </w:tcPr>
          <w:p w:rsidR="00F13E85" w:rsidRDefault="00F13E85" w:rsidP="00B5573A">
            <w:pPr>
              <w:rPr>
                <w:rFonts w:ascii="Calibri" w:eastAsiaTheme="minorEastAsia" w:hAnsi="Calibri" w:cs="Times New Roman"/>
                <w:lang w:val="fr-FR" w:eastAsia="fr-FR"/>
              </w:rPr>
            </w:pPr>
            <w:hyperlink r:id="rId21" w:history="1">
              <w:r w:rsidR="000D03C6" w:rsidRPr="000D03C6">
                <w:rPr>
                  <w:rFonts w:ascii="Calibri" w:hAnsi="Calibri" w:cs="Times New Roman"/>
                  <w:color w:val="0000FF"/>
                  <w:u w:val="single"/>
                </w:rPr>
                <w:t>bcohen@tmforum.org</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Klaus Martiny</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Deutsche Telekom AG, NGMN- NGCOR</w:t>
            </w:r>
          </w:p>
        </w:tc>
        <w:tc>
          <w:tcPr>
            <w:tcW w:w="4050" w:type="dxa"/>
            <w:vAlign w:val="center"/>
          </w:tcPr>
          <w:p w:rsidR="00F13E85" w:rsidRDefault="00F13E85" w:rsidP="00B5573A">
            <w:pPr>
              <w:rPr>
                <w:rFonts w:ascii="Calibri" w:eastAsiaTheme="minorEastAsia" w:hAnsi="Calibri" w:cs="Times New Roman"/>
                <w:lang w:val="fr-FR" w:eastAsia="fr-FR"/>
              </w:rPr>
            </w:pPr>
            <w:hyperlink r:id="rId22" w:history="1">
              <w:r w:rsidR="000D03C6" w:rsidRPr="000D03C6">
                <w:rPr>
                  <w:rFonts w:ascii="Calibri" w:hAnsi="Calibri" w:cs="Times New Roman"/>
                  <w:color w:val="0000FF"/>
                  <w:u w:val="single"/>
                </w:rPr>
                <w:t>klaus.martiny@telekom.de</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Massimo Banzi</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Telecom Italia, NGM</w:t>
            </w:r>
            <w:r w:rsidR="00AE78AD">
              <w:rPr>
                <w:rFonts w:ascii="Calibri" w:hAnsi="Calibri" w:cs="Times New Roman"/>
              </w:rPr>
              <w:t>N</w:t>
            </w:r>
            <w:r w:rsidRPr="000D03C6">
              <w:rPr>
                <w:rFonts w:ascii="Calibri" w:hAnsi="Calibri" w:cs="Times New Roman"/>
              </w:rPr>
              <w:t>-NGCOR</w:t>
            </w:r>
          </w:p>
        </w:tc>
        <w:tc>
          <w:tcPr>
            <w:tcW w:w="4050" w:type="dxa"/>
            <w:vAlign w:val="center"/>
          </w:tcPr>
          <w:p w:rsidR="00F13E85" w:rsidRDefault="00F13E85" w:rsidP="00B5573A">
            <w:pPr>
              <w:rPr>
                <w:rFonts w:ascii="Calibri" w:eastAsiaTheme="minorEastAsia" w:hAnsi="Calibri" w:cs="Times New Roman"/>
                <w:lang w:val="fr-FR" w:eastAsia="fr-FR"/>
              </w:rPr>
            </w:pPr>
            <w:hyperlink r:id="rId23" w:history="1">
              <w:r w:rsidR="000D03C6" w:rsidRPr="000D03C6">
                <w:rPr>
                  <w:rFonts w:ascii="Calibri" w:hAnsi="Calibri" w:cs="Times New Roman"/>
                  <w:color w:val="0000FF"/>
                  <w:u w:val="single"/>
                </w:rPr>
                <w:t>massimo.banzi@telecomitalia.it</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Chrsitain Toche</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Huawei; 3GPP SA5; Multi-SDO</w:t>
            </w:r>
          </w:p>
        </w:tc>
        <w:tc>
          <w:tcPr>
            <w:tcW w:w="4050" w:type="dxa"/>
            <w:vAlign w:val="center"/>
          </w:tcPr>
          <w:p w:rsidR="00F13E85" w:rsidRDefault="00F13E85" w:rsidP="00B5573A">
            <w:pPr>
              <w:rPr>
                <w:rFonts w:ascii="Calibri" w:eastAsiaTheme="minorEastAsia" w:hAnsi="Calibri" w:cs="Times New Roman"/>
                <w:lang w:val="fr-FR" w:eastAsia="fr-FR"/>
              </w:rPr>
            </w:pPr>
            <w:hyperlink r:id="rId24" w:history="1">
              <w:r w:rsidR="000D03C6" w:rsidRPr="000D03C6">
                <w:rPr>
                  <w:rFonts w:ascii="Calibri" w:hAnsi="Calibri" w:cs="Times New Roman"/>
                  <w:color w:val="0000FF"/>
                  <w:u w:val="single"/>
                </w:rPr>
                <w:t>christian.toche@huawei.com</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Hui Li</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Huawei (IEEE NGSON ?)</w:t>
            </w:r>
          </w:p>
        </w:tc>
        <w:commentRangeStart w:id="5"/>
        <w:tc>
          <w:tcPr>
            <w:tcW w:w="4050" w:type="dxa"/>
            <w:vAlign w:val="center"/>
          </w:tcPr>
          <w:p w:rsidR="00F13E85" w:rsidRDefault="00F13E85" w:rsidP="00B5573A">
            <w:pPr>
              <w:rPr>
                <w:rFonts w:ascii="Calibri" w:eastAsiaTheme="minorEastAsia" w:hAnsi="Calibri" w:cs="Times New Roman"/>
                <w:lang w:val="fr-FR" w:eastAsia="fr-FR"/>
              </w:rPr>
            </w:pPr>
            <w:r>
              <w:fldChar w:fldCharType="begin"/>
            </w:r>
            <w:r w:rsidR="00DA5A0C">
              <w:instrText>HYPERLINK "mailto:Hui.Li@huawei.com"</w:instrText>
            </w:r>
            <w:r>
              <w:fldChar w:fldCharType="separate"/>
            </w:r>
            <w:r w:rsidR="000D03C6" w:rsidRPr="000D03C6">
              <w:rPr>
                <w:rFonts w:ascii="Calibri" w:hAnsi="Calibri" w:cs="Times New Roman"/>
                <w:color w:val="0000FF"/>
                <w:u w:val="single"/>
              </w:rPr>
              <w:t>Hui.Li@huawei.com</w:t>
            </w:r>
            <w:r>
              <w:fldChar w:fldCharType="end"/>
            </w:r>
            <w:commentRangeEnd w:id="5"/>
            <w:r w:rsidR="00CA5127">
              <w:rPr>
                <w:rStyle w:val="CommentReference"/>
                <w:rFonts w:eastAsiaTheme="minorEastAsia"/>
                <w:lang w:val="fr-FR" w:eastAsia="fr-FR"/>
              </w:rPr>
              <w:commentReference w:id="5"/>
            </w:r>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Wenjie Jerry Zhu</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Huawei; IEEE NGSON</w:t>
            </w:r>
          </w:p>
        </w:tc>
        <w:tc>
          <w:tcPr>
            <w:tcW w:w="4050" w:type="dxa"/>
            <w:vAlign w:val="center"/>
          </w:tcPr>
          <w:p w:rsidR="00F13E85" w:rsidRDefault="00F13E85" w:rsidP="00B5573A">
            <w:pPr>
              <w:rPr>
                <w:rFonts w:ascii="Calibri" w:eastAsiaTheme="minorEastAsia" w:hAnsi="Calibri" w:cs="Times New Roman"/>
                <w:lang w:val="fr-FR" w:eastAsia="fr-FR"/>
              </w:rPr>
            </w:pPr>
            <w:hyperlink r:id="rId25" w:history="1">
              <w:r w:rsidR="000D03C6" w:rsidRPr="000D03C6">
                <w:rPr>
                  <w:rFonts w:ascii="Calibri" w:hAnsi="Calibri" w:cs="Times New Roman"/>
                  <w:color w:val="0000FF"/>
                  <w:u w:val="single"/>
                </w:rPr>
                <w:t>jerry.zhuwenjie@huawei.com</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 xml:space="preserve">Kepeng Li </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Huawei; OMA</w:t>
            </w:r>
          </w:p>
        </w:tc>
        <w:tc>
          <w:tcPr>
            <w:tcW w:w="4050" w:type="dxa"/>
            <w:vAlign w:val="center"/>
          </w:tcPr>
          <w:p w:rsidR="00F13E85" w:rsidRDefault="00F13E85" w:rsidP="00B5573A">
            <w:pPr>
              <w:rPr>
                <w:rFonts w:ascii="Calibri" w:eastAsiaTheme="minorEastAsia" w:hAnsi="Calibri" w:cs="Times New Roman"/>
                <w:lang w:val="fr-FR" w:eastAsia="fr-FR"/>
              </w:rPr>
            </w:pPr>
            <w:hyperlink r:id="rId26" w:history="1">
              <w:r w:rsidR="000D03C6" w:rsidRPr="000D03C6">
                <w:rPr>
                  <w:rFonts w:ascii="Calibri" w:hAnsi="Calibri" w:cs="Times New Roman"/>
                  <w:color w:val="0000FF"/>
                  <w:u w:val="single"/>
                </w:rPr>
                <w:t>likepeng@huawei.com</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Michael Behringer</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Cisco; ETSI AFI</w:t>
            </w:r>
          </w:p>
        </w:tc>
        <w:tc>
          <w:tcPr>
            <w:tcW w:w="4050" w:type="dxa"/>
            <w:vAlign w:val="center"/>
          </w:tcPr>
          <w:p w:rsidR="00F13E85" w:rsidRDefault="00F13E85" w:rsidP="00B5573A">
            <w:pPr>
              <w:rPr>
                <w:rFonts w:ascii="Calibri" w:eastAsiaTheme="minorEastAsia" w:hAnsi="Calibri" w:cs="Times New Roman"/>
                <w:lang w:val="fr-FR" w:eastAsia="fr-FR"/>
              </w:rPr>
            </w:pPr>
            <w:hyperlink r:id="rId27" w:history="1">
              <w:r w:rsidR="000D03C6" w:rsidRPr="000D03C6">
                <w:rPr>
                  <w:rFonts w:ascii="Calibri" w:hAnsi="Calibri" w:cs="Times New Roman"/>
                  <w:color w:val="0000FF"/>
                  <w:u w:val="single"/>
                </w:rPr>
                <w:t>mbehring@cisco.com</w:t>
              </w:r>
            </w:hyperlink>
            <w:r w:rsidR="000D03C6" w:rsidRPr="000D03C6">
              <w:rPr>
                <w:rFonts w:ascii="Calibri" w:hAnsi="Calibri" w:cs="Times New Roman"/>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Jean-Marie CALMEL</w:t>
            </w:r>
          </w:p>
        </w:tc>
        <w:tc>
          <w:tcPr>
            <w:tcW w:w="3330"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ORACLE (TMForum ?)</w:t>
            </w:r>
          </w:p>
        </w:tc>
        <w:commentRangeStart w:id="6"/>
        <w:tc>
          <w:tcPr>
            <w:tcW w:w="4050" w:type="dxa"/>
            <w:vAlign w:val="center"/>
          </w:tcPr>
          <w:p w:rsidR="00F13E85" w:rsidRDefault="00F13E85" w:rsidP="00B5573A">
            <w:pPr>
              <w:rPr>
                <w:rFonts w:ascii="Calibri" w:eastAsiaTheme="minorEastAsia" w:hAnsi="Calibri" w:cs="Times New Roman"/>
                <w:lang w:val="fr-FR" w:eastAsia="fr-FR"/>
              </w:rPr>
            </w:pPr>
            <w:r>
              <w:fldChar w:fldCharType="begin"/>
            </w:r>
            <w:r w:rsidR="00DA5A0C" w:rsidRPr="00B5573A">
              <w:rPr>
                <w:lang w:val="fr-FR"/>
              </w:rPr>
              <w:instrText>HYPERLINK "mailto:jean-marie.calmel@oracle.com"</w:instrText>
            </w:r>
            <w:r>
              <w:fldChar w:fldCharType="separate"/>
            </w:r>
            <w:r w:rsidR="000D03C6" w:rsidRPr="00B5573A">
              <w:rPr>
                <w:rFonts w:ascii="Calibri" w:hAnsi="Calibri" w:cs="Times New Roman"/>
                <w:color w:val="0000FF"/>
                <w:u w:val="single"/>
                <w:lang w:val="fr-FR"/>
              </w:rPr>
              <w:t>jean-marie.calmel@oracle.com</w:t>
            </w:r>
            <w:r>
              <w:fldChar w:fldCharType="end"/>
            </w:r>
            <w:commentRangeEnd w:id="6"/>
            <w:r w:rsidR="00CA5127">
              <w:rPr>
                <w:rStyle w:val="CommentReference"/>
                <w:rFonts w:eastAsiaTheme="minorEastAsia"/>
                <w:lang w:val="fr-FR" w:eastAsia="fr-FR"/>
              </w:rPr>
              <w:commentReference w:id="6"/>
            </w:r>
            <w:r w:rsidR="000D03C6" w:rsidRPr="00B5573A">
              <w:rPr>
                <w:rFonts w:ascii="Calibri" w:hAnsi="Calibri" w:cs="Times New Roman"/>
                <w:lang w:val="fr-FR"/>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Masakatsu Fujiwara</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 xml:space="preserve">NTT </w:t>
            </w:r>
          </w:p>
        </w:tc>
        <w:tc>
          <w:tcPr>
            <w:tcW w:w="4050" w:type="dxa"/>
            <w:vAlign w:val="center"/>
          </w:tcPr>
          <w:p w:rsidR="00F13E85" w:rsidRDefault="00F13E85" w:rsidP="00B5573A">
            <w:pPr>
              <w:rPr>
                <w:rFonts w:ascii="Calibri" w:eastAsiaTheme="minorEastAsia" w:hAnsi="Calibri" w:cs="Times New Roman"/>
                <w:lang w:val="en-US" w:eastAsia="fr-FR"/>
              </w:rPr>
            </w:pPr>
            <w:hyperlink r:id="rId28" w:history="1">
              <w:r w:rsidR="000D03C6" w:rsidRPr="000D03C6">
                <w:rPr>
                  <w:rFonts w:ascii="Calibri" w:hAnsi="Calibri" w:cs="Times New Roman"/>
                  <w:color w:val="0000FF"/>
                  <w:u w:val="single"/>
                  <w:lang w:val="en-US"/>
                </w:rPr>
                <w:t>masa.fujiwara@hco.ntt.co.jp</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Stephen Fratini</w:t>
            </w:r>
          </w:p>
        </w:tc>
        <w:tc>
          <w:tcPr>
            <w:tcW w:w="3330" w:type="dxa"/>
            <w:vAlign w:val="center"/>
          </w:tcPr>
          <w:p w:rsidR="00F13E85" w:rsidRDefault="00173B44" w:rsidP="00B5573A">
            <w:pPr>
              <w:rPr>
                <w:rFonts w:ascii="Calibri" w:eastAsiaTheme="minorEastAsia" w:hAnsi="Calibri" w:cs="Times New Roman"/>
                <w:lang w:val="en-US" w:eastAsia="fr-FR"/>
              </w:rPr>
            </w:pPr>
            <w:r>
              <w:rPr>
                <w:rFonts w:ascii="Calibri" w:hAnsi="Calibri" w:cs="Times New Roman"/>
                <w:lang w:val="en-US"/>
              </w:rPr>
              <w:t>Ericsson; TMForum</w:t>
            </w:r>
            <w:r w:rsidR="00AE78AD">
              <w:rPr>
                <w:rFonts w:ascii="Calibri" w:hAnsi="Calibri" w:cs="Times New Roman"/>
                <w:lang w:val="en-US"/>
              </w:rPr>
              <w:t xml:space="preserve"> Frameworx</w:t>
            </w:r>
          </w:p>
        </w:tc>
        <w:tc>
          <w:tcPr>
            <w:tcW w:w="4050" w:type="dxa"/>
            <w:vAlign w:val="center"/>
          </w:tcPr>
          <w:p w:rsidR="00F13E85" w:rsidRDefault="00F13E85" w:rsidP="00B5573A">
            <w:pPr>
              <w:rPr>
                <w:rFonts w:ascii="Calibri" w:eastAsiaTheme="minorEastAsia" w:hAnsi="Calibri" w:cs="Times New Roman"/>
                <w:lang w:val="en-US" w:eastAsia="fr-FR"/>
              </w:rPr>
            </w:pPr>
            <w:hyperlink r:id="rId29" w:history="1">
              <w:r w:rsidR="000D03C6" w:rsidRPr="000D03C6">
                <w:rPr>
                  <w:rFonts w:ascii="Calibri" w:hAnsi="Calibri" w:cs="Times New Roman"/>
                  <w:color w:val="0000FF"/>
                  <w:u w:val="single"/>
                  <w:lang w:val="en-US"/>
                </w:rPr>
                <w:t>stephen.fratini@ericsson.com</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Ciprian Popoviciu</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Nephos6; IEEE Sub-committee: SDN and NFV</w:t>
            </w:r>
          </w:p>
        </w:tc>
        <w:tc>
          <w:tcPr>
            <w:tcW w:w="4050" w:type="dxa"/>
            <w:vAlign w:val="center"/>
          </w:tcPr>
          <w:p w:rsidR="00F13E85" w:rsidRDefault="00F13E85" w:rsidP="00B5573A">
            <w:pPr>
              <w:rPr>
                <w:rFonts w:ascii="Calibri" w:eastAsiaTheme="minorEastAsia" w:hAnsi="Calibri" w:cs="Times New Roman"/>
                <w:lang w:val="en-US" w:eastAsia="fr-FR"/>
              </w:rPr>
            </w:pPr>
            <w:hyperlink r:id="rId30" w:history="1">
              <w:r w:rsidR="000D03C6" w:rsidRPr="000D03C6">
                <w:rPr>
                  <w:rFonts w:ascii="Calibri" w:hAnsi="Calibri" w:cs="Times New Roman"/>
                  <w:color w:val="0000FF"/>
                  <w:u w:val="single"/>
                  <w:lang w:val="en-US"/>
                </w:rPr>
                <w:t>chip@nephos6.com</w:t>
              </w:r>
            </w:hyperlink>
            <w:r w:rsidR="000D03C6" w:rsidRPr="000D03C6">
              <w:rPr>
                <w:rFonts w:ascii="Calibri" w:hAnsi="Calibri" w:cs="Times New Roman"/>
                <w:lang w:val="en-US"/>
              </w:rPr>
              <w:t xml:space="preserve"> </w:t>
            </w:r>
          </w:p>
        </w:tc>
      </w:tr>
      <w:tr w:rsidR="000D03C6" w:rsidRPr="000D03C6" w:rsidTr="00B5573A">
        <w:tc>
          <w:tcPr>
            <w:tcW w:w="2358" w:type="dxa"/>
            <w:vAlign w:val="center"/>
          </w:tcPr>
          <w:p w:rsidR="00F13E85" w:rsidRDefault="000D03C6" w:rsidP="00B5573A">
            <w:pPr>
              <w:rPr>
                <w:rFonts w:ascii="Calibri" w:eastAsiaTheme="minorEastAsia" w:hAnsi="Calibri" w:cs="Times New Roman"/>
                <w:lang w:val="fr-FR" w:eastAsia="fr-FR"/>
              </w:rPr>
            </w:pPr>
            <w:r w:rsidRPr="000D03C6">
              <w:rPr>
                <w:rFonts w:ascii="Calibri" w:hAnsi="Calibri" w:cs="Times New Roman"/>
              </w:rPr>
              <w:t>Pekka Olli</w:t>
            </w:r>
          </w:p>
        </w:tc>
        <w:tc>
          <w:tcPr>
            <w:tcW w:w="3330" w:type="dxa"/>
            <w:vAlign w:val="center"/>
          </w:tcPr>
          <w:p w:rsidR="00F13E85" w:rsidRDefault="000D03C6" w:rsidP="00B5573A">
            <w:pPr>
              <w:rPr>
                <w:rFonts w:ascii="Calibri" w:eastAsiaTheme="minorEastAsia" w:hAnsi="Calibri" w:cs="Times New Roman"/>
                <w:lang w:val="en-US" w:eastAsia="fr-FR"/>
              </w:rPr>
            </w:pPr>
            <w:r w:rsidRPr="000D03C6">
              <w:rPr>
                <w:rFonts w:ascii="Calibri" w:hAnsi="Calibri" w:cs="Times New Roman"/>
                <w:lang w:val="en-US"/>
              </w:rPr>
              <w:t>TeliaSonera, NGMN-NGCOR</w:t>
            </w:r>
          </w:p>
        </w:tc>
        <w:tc>
          <w:tcPr>
            <w:tcW w:w="4050" w:type="dxa"/>
            <w:vAlign w:val="center"/>
          </w:tcPr>
          <w:p w:rsidR="00F13E85" w:rsidRDefault="00F13E85" w:rsidP="00B5573A">
            <w:pPr>
              <w:rPr>
                <w:rFonts w:ascii="Calibri" w:eastAsiaTheme="minorEastAsia" w:hAnsi="Calibri" w:cs="Times New Roman"/>
                <w:lang w:val="en-US" w:eastAsia="fr-FR"/>
              </w:rPr>
            </w:pPr>
            <w:hyperlink r:id="rId31" w:history="1">
              <w:r w:rsidR="000D03C6" w:rsidRPr="000D03C6">
                <w:rPr>
                  <w:rFonts w:ascii="Calibri" w:hAnsi="Calibri" w:cs="Times New Roman"/>
                  <w:color w:val="0000FF"/>
                  <w:u w:val="single"/>
                  <w:lang w:val="en-US"/>
                </w:rPr>
                <w:t>Pekka.Olli@teliasonera.com</w:t>
              </w:r>
            </w:hyperlink>
            <w:r w:rsidR="000D03C6" w:rsidRPr="000D03C6">
              <w:rPr>
                <w:rFonts w:ascii="Calibri" w:hAnsi="Calibri" w:cs="Times New Roman"/>
                <w:lang w:val="en-US"/>
              </w:rPr>
              <w:t xml:space="preserve">   </w:t>
            </w:r>
          </w:p>
        </w:tc>
      </w:tr>
      <w:tr w:rsidR="000E64FA" w:rsidRPr="000D03C6" w:rsidTr="00B5573A">
        <w:tc>
          <w:tcPr>
            <w:tcW w:w="2358" w:type="dxa"/>
            <w:vAlign w:val="center"/>
          </w:tcPr>
          <w:p w:rsidR="00F13E85" w:rsidRDefault="000E64FA" w:rsidP="00B5573A">
            <w:pPr>
              <w:rPr>
                <w:rFonts w:ascii="Calibri" w:eastAsiaTheme="minorEastAsia" w:hAnsi="Calibri" w:cs="Times New Roman"/>
                <w:lang w:val="fr-FR" w:eastAsia="fr-FR"/>
              </w:rPr>
            </w:pPr>
            <w:r w:rsidRPr="000E64FA">
              <w:rPr>
                <w:rFonts w:ascii="Calibri" w:hAnsi="Calibri" w:cs="Times New Roman"/>
              </w:rPr>
              <w:t>Cecilia Maria Corbi</w:t>
            </w:r>
          </w:p>
        </w:tc>
        <w:tc>
          <w:tcPr>
            <w:tcW w:w="3330" w:type="dxa"/>
            <w:vAlign w:val="center"/>
          </w:tcPr>
          <w:p w:rsidR="00F13E85" w:rsidRDefault="000E64FA" w:rsidP="00B5573A">
            <w:pPr>
              <w:rPr>
                <w:rFonts w:ascii="Calibri" w:eastAsiaTheme="minorEastAsia" w:hAnsi="Calibri" w:cs="Times New Roman"/>
                <w:lang w:val="en-US" w:eastAsia="fr-FR"/>
              </w:rPr>
            </w:pPr>
            <w:r w:rsidRPr="000E64FA">
              <w:rPr>
                <w:rFonts w:ascii="Calibri" w:hAnsi="Calibri" w:cs="Times New Roman"/>
                <w:lang w:val="en-US"/>
              </w:rPr>
              <w:t>Telecom Italia, OMA</w:t>
            </w:r>
          </w:p>
        </w:tc>
        <w:tc>
          <w:tcPr>
            <w:tcW w:w="4050" w:type="dxa"/>
            <w:vAlign w:val="center"/>
          </w:tcPr>
          <w:p w:rsidR="00F13E85" w:rsidRDefault="00F13E85" w:rsidP="00B5573A">
            <w:pPr>
              <w:rPr>
                <w:rFonts w:ascii="Calibri" w:eastAsiaTheme="minorEastAsia" w:hAnsi="Calibri" w:cs="Times New Roman"/>
                <w:lang w:val="fr-FR" w:eastAsia="fr-FR"/>
              </w:rPr>
            </w:pPr>
            <w:hyperlink r:id="rId32" w:history="1">
              <w:r w:rsidR="00173B44" w:rsidRPr="00E75270">
                <w:rPr>
                  <w:rStyle w:val="Hyperlink"/>
                  <w:rFonts w:ascii="Calibri" w:hAnsi="Calibri" w:cs="Times New Roman"/>
                </w:rPr>
                <w:t>ceciliamaria.corbi@telecomitalia.it</w:t>
              </w:r>
            </w:hyperlink>
            <w:r w:rsidR="00173B44">
              <w:rPr>
                <w:rFonts w:ascii="Calibri" w:hAnsi="Calibri" w:cs="Times New Roman"/>
              </w:rPr>
              <w:t xml:space="preserve"> </w:t>
            </w:r>
          </w:p>
        </w:tc>
      </w:tr>
      <w:tr w:rsidR="00011D62" w:rsidRPr="00FE611E" w:rsidTr="00B5573A">
        <w:tc>
          <w:tcPr>
            <w:tcW w:w="2358" w:type="dxa"/>
            <w:vAlign w:val="center"/>
          </w:tcPr>
          <w:p w:rsidR="00F13E85" w:rsidRDefault="00011D62" w:rsidP="00B5573A">
            <w:pPr>
              <w:spacing w:line="276" w:lineRule="auto"/>
              <w:rPr>
                <w:rFonts w:eastAsiaTheme="minorEastAsia"/>
                <w:lang w:val="en-US" w:eastAsia="fr-FR"/>
              </w:rPr>
            </w:pPr>
            <w:r w:rsidRPr="00B54C02">
              <w:rPr>
                <w:lang w:val="en-US"/>
              </w:rPr>
              <w:t>Manish Patil</w:t>
            </w:r>
            <w:r>
              <w:rPr>
                <w:lang w:val="en-US"/>
              </w:rPr>
              <w:t xml:space="preserve"> </w:t>
            </w:r>
          </w:p>
        </w:tc>
        <w:tc>
          <w:tcPr>
            <w:tcW w:w="3330" w:type="dxa"/>
            <w:vAlign w:val="center"/>
          </w:tcPr>
          <w:p w:rsidR="00F13E85" w:rsidRDefault="00011D62" w:rsidP="00B5573A">
            <w:pPr>
              <w:spacing w:line="276" w:lineRule="auto"/>
              <w:rPr>
                <w:rFonts w:eastAsiaTheme="minorEastAsia"/>
                <w:lang w:val="en-US" w:eastAsia="fr-FR"/>
              </w:rPr>
            </w:pPr>
            <w:r w:rsidRPr="00B45F2E">
              <w:rPr>
                <w:lang w:val="en-US"/>
              </w:rPr>
              <w:t xml:space="preserve">Dell, OMG SDN WG Chair </w:t>
            </w:r>
          </w:p>
        </w:tc>
        <w:tc>
          <w:tcPr>
            <w:tcW w:w="4050" w:type="dxa"/>
            <w:vAlign w:val="center"/>
          </w:tcPr>
          <w:p w:rsidR="00F13E85" w:rsidRDefault="00F13E85" w:rsidP="00B5573A">
            <w:pPr>
              <w:spacing w:line="276" w:lineRule="auto"/>
              <w:rPr>
                <w:rFonts w:eastAsiaTheme="minorEastAsia"/>
                <w:lang w:val="en-US" w:eastAsia="fr-FR"/>
              </w:rPr>
            </w:pPr>
            <w:hyperlink r:id="rId33" w:history="1">
              <w:r w:rsidR="00173B44" w:rsidRPr="00E75270">
                <w:rPr>
                  <w:rStyle w:val="Hyperlink"/>
                  <w:lang w:val="en-US"/>
                </w:rPr>
                <w:t>manish_patil@dell.com</w:t>
              </w:r>
            </w:hyperlink>
            <w:r w:rsidR="00173B44">
              <w:rPr>
                <w:lang w:val="en-US"/>
              </w:rPr>
              <w:t xml:space="preserve"> </w:t>
            </w:r>
          </w:p>
        </w:tc>
      </w:tr>
      <w:tr w:rsidR="00011D62" w:rsidRPr="00FE611E" w:rsidTr="00B5573A">
        <w:tc>
          <w:tcPr>
            <w:tcW w:w="2358" w:type="dxa"/>
            <w:vAlign w:val="center"/>
          </w:tcPr>
          <w:p w:rsidR="00F13E85" w:rsidRDefault="00011D62" w:rsidP="00B5573A">
            <w:pPr>
              <w:rPr>
                <w:rFonts w:eastAsiaTheme="minorEastAsia"/>
                <w:lang w:val="en-US" w:eastAsia="fr-FR"/>
              </w:rPr>
            </w:pPr>
            <w:r w:rsidRPr="00E210B4">
              <w:rPr>
                <w:lang w:val="en-US"/>
              </w:rPr>
              <w:t>Francisco-Javier Ramón Salguero</w:t>
            </w:r>
            <w:r>
              <w:rPr>
                <w:lang w:val="en-US"/>
              </w:rPr>
              <w:t xml:space="preserve"> </w:t>
            </w:r>
          </w:p>
        </w:tc>
        <w:tc>
          <w:tcPr>
            <w:tcW w:w="3330" w:type="dxa"/>
            <w:vAlign w:val="center"/>
          </w:tcPr>
          <w:p w:rsidR="00F13E85" w:rsidRDefault="00011D62" w:rsidP="00B5573A">
            <w:pPr>
              <w:rPr>
                <w:rFonts w:eastAsiaTheme="minorEastAsia"/>
                <w:lang w:val="en-US" w:eastAsia="fr-FR"/>
              </w:rPr>
            </w:pPr>
            <w:r>
              <w:rPr>
                <w:lang w:val="en-US"/>
              </w:rPr>
              <w:t>Telefonica, ETSI NFV</w:t>
            </w:r>
          </w:p>
        </w:tc>
        <w:tc>
          <w:tcPr>
            <w:tcW w:w="4050" w:type="dxa"/>
            <w:vAlign w:val="center"/>
          </w:tcPr>
          <w:p w:rsidR="00F13E85" w:rsidRDefault="00F13E85" w:rsidP="00B5573A">
            <w:pPr>
              <w:rPr>
                <w:rFonts w:eastAsiaTheme="minorEastAsia"/>
                <w:lang w:val="en-US" w:eastAsia="fr-FR"/>
              </w:rPr>
            </w:pPr>
            <w:hyperlink r:id="rId34" w:history="1">
              <w:r w:rsidR="00173B44" w:rsidRPr="00E75270">
                <w:rPr>
                  <w:rStyle w:val="Hyperlink"/>
                  <w:lang w:val="en-US"/>
                </w:rPr>
                <w:t>fjrs@tid.es</w:t>
              </w:r>
            </w:hyperlink>
            <w:r w:rsidR="00173B44">
              <w:rPr>
                <w:lang w:val="en-US"/>
              </w:rPr>
              <w:t xml:space="preserve"> </w:t>
            </w:r>
          </w:p>
        </w:tc>
      </w:tr>
      <w:tr w:rsidR="00011D62" w:rsidRPr="00FE611E" w:rsidTr="00B5573A">
        <w:tc>
          <w:tcPr>
            <w:tcW w:w="2358" w:type="dxa"/>
            <w:vAlign w:val="center"/>
          </w:tcPr>
          <w:p w:rsidR="00F13E85" w:rsidRDefault="00011D62" w:rsidP="00B5573A">
            <w:pPr>
              <w:rPr>
                <w:rFonts w:eastAsiaTheme="minorEastAsia"/>
                <w:lang w:val="en-US" w:eastAsia="fr-FR"/>
              </w:rPr>
            </w:pPr>
            <w:r w:rsidRPr="00FF733B">
              <w:rPr>
                <w:lang w:val="en-US"/>
              </w:rPr>
              <w:t>Klaus Moschner</w:t>
            </w:r>
            <w:r w:rsidR="007F64F4">
              <w:rPr>
                <w:lang w:val="en-US"/>
              </w:rPr>
              <w:t xml:space="preserve"> </w:t>
            </w:r>
          </w:p>
        </w:tc>
        <w:tc>
          <w:tcPr>
            <w:tcW w:w="3330" w:type="dxa"/>
            <w:vAlign w:val="center"/>
          </w:tcPr>
          <w:p w:rsidR="00F13E85" w:rsidRDefault="00011D62" w:rsidP="00B5573A">
            <w:pPr>
              <w:rPr>
                <w:rFonts w:eastAsiaTheme="minorEastAsia"/>
                <w:lang w:val="en-US" w:eastAsia="fr-FR"/>
              </w:rPr>
            </w:pPr>
            <w:r>
              <w:rPr>
                <w:lang w:val="en-US"/>
              </w:rPr>
              <w:t>NGMN</w:t>
            </w:r>
          </w:p>
        </w:tc>
        <w:tc>
          <w:tcPr>
            <w:tcW w:w="4050" w:type="dxa"/>
            <w:vAlign w:val="center"/>
          </w:tcPr>
          <w:p w:rsidR="00F13E85" w:rsidRDefault="00F13E85" w:rsidP="00B5573A">
            <w:pPr>
              <w:rPr>
                <w:rFonts w:eastAsiaTheme="minorEastAsia"/>
                <w:lang w:val="en-US" w:eastAsia="fr-FR"/>
              </w:rPr>
            </w:pPr>
            <w:hyperlink r:id="rId35" w:history="1">
              <w:r w:rsidR="00794454" w:rsidRPr="00E75270">
                <w:rPr>
                  <w:rStyle w:val="Hyperlink"/>
                  <w:lang w:val="en-US"/>
                </w:rPr>
                <w:t>klaus.moschner@ngmn.org</w:t>
              </w:r>
            </w:hyperlink>
            <w:r w:rsidR="00794454">
              <w:rPr>
                <w:lang w:val="en-US"/>
              </w:rPr>
              <w:t xml:space="preserve"> </w:t>
            </w:r>
          </w:p>
        </w:tc>
      </w:tr>
      <w:tr w:rsidR="00011D62" w:rsidRPr="00FE611E" w:rsidTr="00B5573A">
        <w:trPr>
          <w:trHeight w:val="224"/>
        </w:trPr>
        <w:tc>
          <w:tcPr>
            <w:tcW w:w="2358" w:type="dxa"/>
            <w:vAlign w:val="center"/>
          </w:tcPr>
          <w:p w:rsidR="00F13E85" w:rsidRDefault="00011D62" w:rsidP="00B5573A">
            <w:pPr>
              <w:rPr>
                <w:rFonts w:eastAsiaTheme="minorEastAsia"/>
                <w:lang w:val="en-US" w:eastAsia="fr-FR"/>
              </w:rPr>
            </w:pPr>
            <w:r>
              <w:rPr>
                <w:lang w:val="en-US"/>
              </w:rPr>
              <w:t xml:space="preserve">Mehmet Ulema </w:t>
            </w:r>
          </w:p>
        </w:tc>
        <w:tc>
          <w:tcPr>
            <w:tcW w:w="3330" w:type="dxa"/>
            <w:vAlign w:val="center"/>
          </w:tcPr>
          <w:p w:rsidR="00F13E85" w:rsidRDefault="00011D62" w:rsidP="00B5573A">
            <w:pPr>
              <w:spacing w:line="276" w:lineRule="auto"/>
              <w:rPr>
                <w:rFonts w:eastAsiaTheme="minorEastAsia"/>
                <w:lang w:val="en-US" w:eastAsia="fr-FR"/>
              </w:rPr>
            </w:pPr>
            <w:r w:rsidRPr="002C11F6">
              <w:rPr>
                <w:lang w:val="en-US"/>
              </w:rPr>
              <w:t>Manhattan College</w:t>
            </w:r>
            <w:r>
              <w:rPr>
                <w:lang w:val="en-US"/>
              </w:rPr>
              <w:t>, IEEE NGSON Chair</w:t>
            </w:r>
          </w:p>
        </w:tc>
        <w:tc>
          <w:tcPr>
            <w:tcW w:w="4050" w:type="dxa"/>
            <w:vAlign w:val="center"/>
          </w:tcPr>
          <w:p w:rsidR="00F13E85" w:rsidRDefault="00F13E85" w:rsidP="00B5573A">
            <w:pPr>
              <w:rPr>
                <w:rFonts w:eastAsiaTheme="minorEastAsia"/>
                <w:lang w:val="en-US" w:eastAsia="fr-FR"/>
              </w:rPr>
            </w:pPr>
            <w:hyperlink r:id="rId36" w:history="1">
              <w:r w:rsidR="00323EA9" w:rsidRPr="00E75270">
                <w:rPr>
                  <w:rStyle w:val="Hyperlink"/>
                  <w:lang w:val="en-US"/>
                </w:rPr>
                <w:t>mehmet.ulema@manhattan.edu</w:t>
              </w:r>
            </w:hyperlink>
            <w:r w:rsidR="00323EA9">
              <w:rPr>
                <w:lang w:val="en-US"/>
              </w:rPr>
              <w:t xml:space="preserve"> </w:t>
            </w:r>
          </w:p>
        </w:tc>
      </w:tr>
      <w:tr w:rsidR="00011D62" w:rsidRPr="00FE611E" w:rsidTr="00B5573A">
        <w:tc>
          <w:tcPr>
            <w:tcW w:w="2358" w:type="dxa"/>
            <w:vAlign w:val="center"/>
          </w:tcPr>
          <w:p w:rsidR="00F13E85" w:rsidRDefault="00011D62" w:rsidP="00B5573A">
            <w:pPr>
              <w:rPr>
                <w:rFonts w:eastAsiaTheme="minorEastAsia"/>
                <w:lang w:val="en-US" w:eastAsia="fr-FR"/>
              </w:rPr>
            </w:pPr>
            <w:r w:rsidRPr="00C80A55">
              <w:rPr>
                <w:lang w:val="en-US"/>
              </w:rPr>
              <w:t>Andrea Pinnola</w:t>
            </w:r>
          </w:p>
        </w:tc>
        <w:tc>
          <w:tcPr>
            <w:tcW w:w="3330" w:type="dxa"/>
            <w:vAlign w:val="center"/>
          </w:tcPr>
          <w:p w:rsidR="00F13E85" w:rsidRDefault="00011D62" w:rsidP="00B5573A">
            <w:pPr>
              <w:rPr>
                <w:rFonts w:eastAsiaTheme="minorEastAsia"/>
                <w:lang w:val="en-US" w:eastAsia="fr-FR"/>
              </w:rPr>
            </w:pPr>
            <w:r w:rsidRPr="00F83055">
              <w:rPr>
                <w:lang w:val="en-US"/>
              </w:rPr>
              <w:t>Telecom Italia, OMA</w:t>
            </w:r>
            <w:r w:rsidR="000E64FA" w:rsidRPr="00F83055">
              <w:rPr>
                <w:lang w:val="en-US"/>
              </w:rPr>
              <w:t>, ETSI NFV</w:t>
            </w:r>
          </w:p>
        </w:tc>
        <w:tc>
          <w:tcPr>
            <w:tcW w:w="4050" w:type="dxa"/>
            <w:vAlign w:val="center"/>
          </w:tcPr>
          <w:p w:rsidR="00F13E85" w:rsidRDefault="00F13E85" w:rsidP="00B5573A">
            <w:pPr>
              <w:rPr>
                <w:rFonts w:eastAsiaTheme="minorEastAsia"/>
                <w:lang w:val="en-US" w:eastAsia="fr-FR"/>
              </w:rPr>
            </w:pPr>
            <w:hyperlink r:id="rId37" w:history="1">
              <w:r w:rsidR="00173B44" w:rsidRPr="00E75270">
                <w:rPr>
                  <w:rStyle w:val="Hyperlink"/>
                  <w:lang w:val="en-US"/>
                </w:rPr>
                <w:t>andrea.pinnola@telecomitalia.it</w:t>
              </w:r>
            </w:hyperlink>
            <w:r w:rsidR="00173B44">
              <w:rPr>
                <w:lang w:val="en-US"/>
              </w:rPr>
              <w:t xml:space="preserve"> </w:t>
            </w:r>
          </w:p>
        </w:tc>
      </w:tr>
      <w:tr w:rsidR="00011D62" w:rsidRPr="00FE611E" w:rsidTr="00B5573A">
        <w:tc>
          <w:tcPr>
            <w:tcW w:w="2358" w:type="dxa"/>
            <w:vAlign w:val="center"/>
          </w:tcPr>
          <w:p w:rsidR="00F13E85" w:rsidRDefault="00011D62" w:rsidP="00B5573A">
            <w:pPr>
              <w:rPr>
                <w:rFonts w:eastAsiaTheme="minorEastAsia"/>
                <w:lang w:val="en-US" w:eastAsia="fr-FR"/>
              </w:rPr>
            </w:pPr>
            <w:r>
              <w:rPr>
                <w:lang w:val="en-US"/>
              </w:rPr>
              <w:t xml:space="preserve">Latif Ladid </w:t>
            </w:r>
          </w:p>
        </w:tc>
        <w:tc>
          <w:tcPr>
            <w:tcW w:w="3330" w:type="dxa"/>
            <w:vAlign w:val="center"/>
          </w:tcPr>
          <w:p w:rsidR="00F13E85" w:rsidRDefault="00011D62" w:rsidP="00B5573A">
            <w:pPr>
              <w:rPr>
                <w:rFonts w:eastAsiaTheme="minorEastAsia"/>
                <w:lang w:val="fr-FR" w:eastAsia="fr-FR"/>
              </w:rPr>
            </w:pPr>
            <w:r>
              <w:t xml:space="preserve">IPv6 Forum </w:t>
            </w:r>
          </w:p>
        </w:tc>
        <w:tc>
          <w:tcPr>
            <w:tcW w:w="4050" w:type="dxa"/>
            <w:vAlign w:val="center"/>
          </w:tcPr>
          <w:p w:rsidR="00F13E85" w:rsidRDefault="00F13E85" w:rsidP="00B5573A">
            <w:pPr>
              <w:rPr>
                <w:rFonts w:eastAsiaTheme="minorEastAsia"/>
                <w:lang w:val="en-US" w:eastAsia="fr-FR"/>
              </w:rPr>
            </w:pPr>
            <w:hyperlink r:id="rId38" w:history="1">
              <w:r w:rsidR="00173B44" w:rsidRPr="00E75270">
                <w:rPr>
                  <w:rStyle w:val="Hyperlink"/>
                  <w:lang w:val="en-US"/>
                </w:rPr>
                <w:t>latif.ladid@uni.lu</w:t>
              </w:r>
            </w:hyperlink>
            <w:r w:rsidR="00173B44">
              <w:rPr>
                <w:lang w:val="en-US"/>
              </w:rPr>
              <w:t xml:space="preserve"> </w:t>
            </w:r>
          </w:p>
        </w:tc>
      </w:tr>
      <w:tr w:rsidR="000E64FA" w:rsidRPr="00C91FDC" w:rsidTr="00B5573A">
        <w:tc>
          <w:tcPr>
            <w:tcW w:w="2358" w:type="dxa"/>
            <w:vAlign w:val="center"/>
          </w:tcPr>
          <w:p w:rsidR="00F13E85" w:rsidRDefault="000E64FA" w:rsidP="00B5573A">
            <w:pPr>
              <w:rPr>
                <w:rFonts w:ascii="Calibri" w:eastAsiaTheme="minorEastAsia" w:hAnsi="Calibri" w:cs="Times New Roman"/>
                <w:highlight w:val="yellow"/>
                <w:lang w:val="en-US" w:eastAsia="fr-FR"/>
              </w:rPr>
            </w:pPr>
            <w:commentRangeStart w:id="7"/>
            <w:r w:rsidRPr="00C91FDC">
              <w:rPr>
                <w:rFonts w:ascii="Calibri" w:hAnsi="Calibri" w:cs="Times New Roman"/>
                <w:highlight w:val="yellow"/>
                <w:lang w:val="en-US"/>
              </w:rPr>
              <w:t>More Names will be addedxxxxx</w:t>
            </w:r>
          </w:p>
        </w:tc>
        <w:tc>
          <w:tcPr>
            <w:tcW w:w="3330" w:type="dxa"/>
            <w:vAlign w:val="center"/>
          </w:tcPr>
          <w:p w:rsidR="00F13E85" w:rsidRDefault="000E64FA" w:rsidP="00B5573A">
            <w:pPr>
              <w:rPr>
                <w:rFonts w:ascii="Calibri" w:eastAsiaTheme="minorEastAsia" w:hAnsi="Calibri" w:cs="Times New Roman"/>
                <w:highlight w:val="yellow"/>
                <w:lang w:val="en-US" w:eastAsia="fr-FR"/>
              </w:rPr>
            </w:pPr>
            <w:r w:rsidRPr="00C91FDC">
              <w:rPr>
                <w:rFonts w:ascii="Calibri" w:hAnsi="Calibri" w:cs="Times New Roman"/>
                <w:highlight w:val="yellow"/>
                <w:lang w:val="en-US"/>
              </w:rPr>
              <w:t>Xxxx</w:t>
            </w:r>
          </w:p>
        </w:tc>
        <w:tc>
          <w:tcPr>
            <w:tcW w:w="4050" w:type="dxa"/>
            <w:vAlign w:val="center"/>
          </w:tcPr>
          <w:p w:rsidR="00F13E85" w:rsidRDefault="000E64FA" w:rsidP="00B5573A">
            <w:pPr>
              <w:rPr>
                <w:rFonts w:ascii="Calibri" w:eastAsiaTheme="minorEastAsia" w:hAnsi="Calibri" w:cs="Times New Roman"/>
                <w:highlight w:val="yellow"/>
                <w:lang w:val="en-US" w:eastAsia="fr-FR"/>
              </w:rPr>
            </w:pPr>
            <w:r w:rsidRPr="00C91FDC">
              <w:rPr>
                <w:rFonts w:ascii="Calibri" w:hAnsi="Calibri" w:cs="Times New Roman"/>
                <w:highlight w:val="yellow"/>
                <w:lang w:val="en-US"/>
              </w:rPr>
              <w:t>Xxx</w:t>
            </w:r>
          </w:p>
        </w:tc>
      </w:tr>
      <w:tr w:rsidR="000E64FA" w:rsidRPr="00C91FDC" w:rsidTr="00B5573A">
        <w:tc>
          <w:tcPr>
            <w:tcW w:w="2358" w:type="dxa"/>
          </w:tcPr>
          <w:p w:rsidR="000E64FA" w:rsidRPr="00C91FDC" w:rsidRDefault="000E64FA" w:rsidP="007763A7">
            <w:pPr>
              <w:rPr>
                <w:rFonts w:ascii="Calibri" w:hAnsi="Calibri" w:cs="Times New Roman"/>
                <w:highlight w:val="yellow"/>
                <w:lang w:val="en-US"/>
              </w:rPr>
            </w:pPr>
            <w:commentRangeStart w:id="8"/>
            <w:r w:rsidRPr="00C91FDC">
              <w:rPr>
                <w:rFonts w:ascii="Calibri" w:hAnsi="Calibri" w:cs="Times New Roman"/>
                <w:highlight w:val="yellow"/>
                <w:lang w:val="en-US"/>
              </w:rPr>
              <w:t>More names to be added</w:t>
            </w:r>
          </w:p>
        </w:tc>
        <w:tc>
          <w:tcPr>
            <w:tcW w:w="3330" w:type="dxa"/>
          </w:tcPr>
          <w:p w:rsidR="000E64FA" w:rsidRPr="00C91FDC" w:rsidRDefault="000E64FA" w:rsidP="007763A7">
            <w:pPr>
              <w:rPr>
                <w:rFonts w:ascii="Calibri" w:hAnsi="Calibri" w:cs="Times New Roman"/>
                <w:highlight w:val="yellow"/>
                <w:lang w:val="en-US"/>
              </w:rPr>
            </w:pPr>
            <w:r w:rsidRPr="00C91FDC">
              <w:rPr>
                <w:rFonts w:ascii="Calibri" w:hAnsi="Calibri" w:cs="Times New Roman"/>
                <w:highlight w:val="yellow"/>
                <w:lang w:val="en-US"/>
              </w:rPr>
              <w:t>Xxxx</w:t>
            </w:r>
          </w:p>
        </w:tc>
        <w:tc>
          <w:tcPr>
            <w:tcW w:w="4050" w:type="dxa"/>
          </w:tcPr>
          <w:p w:rsidR="000E64FA" w:rsidRPr="00C91FDC" w:rsidRDefault="000E64FA" w:rsidP="007763A7">
            <w:pPr>
              <w:rPr>
                <w:rFonts w:ascii="Calibri" w:hAnsi="Calibri" w:cs="Times New Roman"/>
                <w:highlight w:val="yellow"/>
                <w:lang w:val="en-US"/>
              </w:rPr>
            </w:pPr>
            <w:r w:rsidRPr="00C91FDC">
              <w:rPr>
                <w:rFonts w:ascii="Calibri" w:hAnsi="Calibri" w:cs="Times New Roman"/>
                <w:highlight w:val="yellow"/>
                <w:lang w:val="en-US"/>
              </w:rPr>
              <w:t>Xxxxxx</w:t>
            </w:r>
            <w:commentRangeEnd w:id="7"/>
            <w:r w:rsidR="00AE78AD">
              <w:rPr>
                <w:rStyle w:val="CommentReference"/>
                <w:rFonts w:eastAsiaTheme="minorEastAsia"/>
                <w:lang w:val="fr-FR" w:eastAsia="fr-FR"/>
              </w:rPr>
              <w:commentReference w:id="7"/>
            </w:r>
            <w:commentRangeEnd w:id="8"/>
            <w:r w:rsidR="00F77435">
              <w:rPr>
                <w:rStyle w:val="CommentReference"/>
                <w:rFonts w:eastAsiaTheme="minorEastAsia"/>
                <w:lang w:val="fr-FR" w:eastAsia="fr-FR"/>
              </w:rPr>
              <w:commentReference w:id="8"/>
            </w:r>
          </w:p>
        </w:tc>
      </w:tr>
    </w:tbl>
    <w:p w:rsidR="00F13E85" w:rsidRPr="00B5573A" w:rsidRDefault="00F13E85" w:rsidP="00B5573A">
      <w:pPr>
        <w:pStyle w:val="ListParagraph"/>
        <w:keepNext/>
        <w:keepLines/>
        <w:numPr>
          <w:ilvl w:val="0"/>
          <w:numId w:val="35"/>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B5573A">
        <w:rPr>
          <w:rFonts w:ascii="Cambria" w:eastAsia="Times New Roman" w:hAnsi="Cambria" w:cs="Times New Roman"/>
          <w:b/>
          <w:bCs/>
          <w:color w:val="0000CC"/>
          <w:sz w:val="32"/>
          <w:szCs w:val="32"/>
          <w:lang w:val="en-US" w:eastAsia="en-US"/>
        </w:rPr>
        <w:lastRenderedPageBreak/>
        <w:t>Table of Contents</w:t>
      </w:r>
    </w:p>
    <w:p w:rsidR="009A7FD2" w:rsidRPr="009A7FD2" w:rsidRDefault="009A7FD2" w:rsidP="00010AA4">
      <w:pPr>
        <w:spacing w:after="0" w:line="240" w:lineRule="auto"/>
        <w:jc w:val="both"/>
        <w:rPr>
          <w:sz w:val="24"/>
          <w:szCs w:val="24"/>
          <w:lang w:val="en-GB"/>
        </w:rPr>
      </w:pPr>
    </w:p>
    <w:p w:rsidR="00EE6436" w:rsidRPr="00577F3D" w:rsidRDefault="00EE6436" w:rsidP="00EE6436">
      <w:pPr>
        <w:spacing w:after="0" w:line="240" w:lineRule="auto"/>
        <w:rPr>
          <w:sz w:val="24"/>
          <w:szCs w:val="24"/>
          <w:lang w:val="en-GB"/>
        </w:rPr>
      </w:pPr>
    </w:p>
    <w:p w:rsidR="00EE6436" w:rsidRPr="00577F3D" w:rsidRDefault="00CF0DD7" w:rsidP="00EE6436">
      <w:pPr>
        <w:spacing w:after="0" w:line="240" w:lineRule="auto"/>
        <w:rPr>
          <w:sz w:val="24"/>
          <w:szCs w:val="24"/>
          <w:lang w:val="en-GB"/>
        </w:rPr>
      </w:pPr>
      <w:r w:rsidRPr="00F83055">
        <w:rPr>
          <w:bCs/>
          <w:sz w:val="24"/>
          <w:szCs w:val="24"/>
          <w:highlight w:val="yellow"/>
        </w:rPr>
        <w:t>TBD</w:t>
      </w:r>
    </w:p>
    <w:p w:rsidR="00EE6436" w:rsidRPr="00577F3D" w:rsidRDefault="00EE6436" w:rsidP="00EE6436">
      <w:pPr>
        <w:pStyle w:val="Heading3"/>
        <w:spacing w:before="0" w:line="240" w:lineRule="auto"/>
        <w:rPr>
          <w:rFonts w:asciiTheme="minorHAnsi" w:eastAsiaTheme="minorHAnsi" w:hAnsiTheme="minorHAnsi" w:cs="Times New Roman"/>
          <w:b w:val="0"/>
          <w:bCs w:val="0"/>
          <w:color w:val="auto"/>
          <w:sz w:val="24"/>
          <w:szCs w:val="24"/>
        </w:rPr>
      </w:pPr>
    </w:p>
    <w:p w:rsidR="0017544B" w:rsidRPr="009A7FD2" w:rsidRDefault="0017544B" w:rsidP="009A7FD2">
      <w:pPr>
        <w:spacing w:after="0" w:line="240" w:lineRule="auto"/>
        <w:jc w:val="both"/>
        <w:rPr>
          <w:sz w:val="24"/>
          <w:szCs w:val="24"/>
          <w:lang w:val="en-GB"/>
        </w:rPr>
      </w:pPr>
    </w:p>
    <w:p w:rsidR="00AE78AD" w:rsidRDefault="00AE78AD">
      <w:pPr>
        <w:rPr>
          <w:rFonts w:ascii="Cambria" w:eastAsia="Times New Roman" w:hAnsi="Cambria" w:cs="Times New Roman"/>
          <w:b/>
          <w:bCs/>
          <w:color w:val="0000CC"/>
          <w:sz w:val="32"/>
          <w:szCs w:val="32"/>
          <w:lang w:val="en-US" w:eastAsia="en-US"/>
        </w:rPr>
      </w:pPr>
      <w:r>
        <w:rPr>
          <w:rFonts w:ascii="Cambria" w:eastAsia="Times New Roman" w:hAnsi="Cambria" w:cs="Times New Roman"/>
          <w:b/>
          <w:bCs/>
          <w:color w:val="0000CC"/>
          <w:sz w:val="32"/>
          <w:szCs w:val="32"/>
          <w:lang w:val="en-US" w:eastAsia="en-US"/>
        </w:rPr>
        <w:br w:type="page"/>
      </w:r>
    </w:p>
    <w:p w:rsidR="00EE6436" w:rsidRPr="00F83055" w:rsidRDefault="00EE6436" w:rsidP="00B5573A">
      <w:pPr>
        <w:pStyle w:val="ListParagraph"/>
        <w:keepNext/>
        <w:keepLines/>
        <w:numPr>
          <w:ilvl w:val="0"/>
          <w:numId w:val="35"/>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lastRenderedPageBreak/>
        <w:t>Business drivers</w:t>
      </w:r>
      <w:r w:rsidR="00CE7DF3">
        <w:rPr>
          <w:rFonts w:ascii="Cambria" w:eastAsia="Times New Roman" w:hAnsi="Cambria" w:cs="Times New Roman"/>
          <w:b/>
          <w:bCs/>
          <w:color w:val="0000CC"/>
          <w:sz w:val="32"/>
          <w:szCs w:val="32"/>
          <w:lang w:val="en-US" w:eastAsia="en-US"/>
        </w:rPr>
        <w:t xml:space="preserve"> and technical drivers</w:t>
      </w:r>
    </w:p>
    <w:p w:rsidR="00775DE2" w:rsidRPr="00F83055" w:rsidRDefault="00775DE2" w:rsidP="00B5573A">
      <w:pPr>
        <w:pStyle w:val="Heading2"/>
        <w:numPr>
          <w:ilvl w:val="1"/>
          <w:numId w:val="35"/>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Business drivers for AMC, SDN, and NFV</w:t>
      </w:r>
    </w:p>
    <w:p w:rsidR="00A6155E" w:rsidRDefault="009169A8" w:rsidP="00B5573A">
      <w:pPr>
        <w:spacing w:before="120" w:after="120" w:line="240" w:lineRule="auto"/>
        <w:jc w:val="both"/>
      </w:pPr>
      <w:r w:rsidRPr="009169A8">
        <w:t xml:space="preserve">New Networks and associated Services are becoming increasingly complex to manage, resulting in </w:t>
      </w:r>
      <w:r w:rsidR="00A6155E">
        <w:t>excessive</w:t>
      </w:r>
      <w:r w:rsidRPr="009169A8">
        <w:t xml:space="preserve"> OPEX consumption</w:t>
      </w:r>
      <w:r>
        <w:t xml:space="preserve">. Operators </w:t>
      </w:r>
      <w:r w:rsidR="00A6155E">
        <w:t>have two main foci :</w:t>
      </w:r>
    </w:p>
    <w:p w:rsidR="00A6155E" w:rsidRDefault="00A6155E" w:rsidP="00EE6436">
      <w:pPr>
        <w:spacing w:after="0" w:line="240" w:lineRule="auto"/>
        <w:jc w:val="both"/>
      </w:pPr>
    </w:p>
    <w:p w:rsidR="00A6155E" w:rsidRDefault="00A6155E" w:rsidP="00A6155E">
      <w:pPr>
        <w:pStyle w:val="ListParagraph"/>
        <w:numPr>
          <w:ilvl w:val="0"/>
          <w:numId w:val="40"/>
        </w:numPr>
        <w:spacing w:after="0" w:line="240" w:lineRule="auto"/>
        <w:jc w:val="both"/>
      </w:pPr>
      <w:commentRangeStart w:id="9"/>
      <w:commentRangeStart w:id="10"/>
      <w:r>
        <w:t xml:space="preserve">define </w:t>
      </w:r>
      <w:proofErr w:type="gramStart"/>
      <w:r>
        <w:t>a</w:t>
      </w:r>
      <w:proofErr w:type="gramEnd"/>
      <w:r>
        <w:t xml:space="preserve"> set of</w:t>
      </w:r>
      <w:r w:rsidR="009169A8">
        <w:t xml:space="preserve"> </w:t>
      </w:r>
      <w:r w:rsidR="009169A8" w:rsidRPr="009169A8">
        <w:t xml:space="preserve">cost saving </w:t>
      </w:r>
      <w:r w:rsidR="007137E1">
        <w:t>methods and technologies</w:t>
      </w:r>
      <w:r w:rsidR="009169A8" w:rsidRPr="009169A8">
        <w:t xml:space="preserve"> </w:t>
      </w:r>
      <w:r>
        <w:t>that have the potential to achieve</w:t>
      </w:r>
      <w:r w:rsidR="009169A8" w:rsidRPr="009169A8">
        <w:t xml:space="preserve"> substantial</w:t>
      </w:r>
      <w:r w:rsidR="009169A8">
        <w:t xml:space="preserve"> OPEX savings</w:t>
      </w:r>
    </w:p>
    <w:p w:rsidR="00A6155E" w:rsidRDefault="009169A8" w:rsidP="00A6155E">
      <w:pPr>
        <w:pStyle w:val="ListParagraph"/>
        <w:numPr>
          <w:ilvl w:val="0"/>
          <w:numId w:val="40"/>
        </w:numPr>
        <w:spacing w:after="0" w:line="240" w:lineRule="auto"/>
        <w:jc w:val="both"/>
      </w:pPr>
      <w:r w:rsidRPr="009169A8">
        <w:t>introduc</w:t>
      </w:r>
      <w:r w:rsidR="00A6155E">
        <w:t>e</w:t>
      </w:r>
      <w:r w:rsidRPr="009169A8">
        <w:t xml:space="preserve"> dynamicity in the OSS</w:t>
      </w:r>
      <w:r w:rsidR="001F1D62">
        <w:t xml:space="preserve"> </w:t>
      </w:r>
      <w:r w:rsidR="00A6155E">
        <w:t xml:space="preserve">and </w:t>
      </w:r>
      <w:r w:rsidR="001F1D62">
        <w:t xml:space="preserve"> BSS to cope with</w:t>
      </w:r>
      <w:r w:rsidRPr="009169A8">
        <w:t xml:space="preserve"> </w:t>
      </w:r>
      <w:r w:rsidR="00A6155E">
        <w:t xml:space="preserve">the lack of </w:t>
      </w:r>
      <w:r w:rsidRPr="009169A8">
        <w:t xml:space="preserve">Services </w:t>
      </w:r>
      <w:r w:rsidR="00A6155E">
        <w:t>agility</w:t>
      </w:r>
      <w:r w:rsidRPr="009169A8">
        <w:t xml:space="preserve">, </w:t>
      </w:r>
      <w:r w:rsidR="00A6155E">
        <w:t xml:space="preserve">provide better </w:t>
      </w:r>
      <w:r w:rsidRPr="009169A8">
        <w:t xml:space="preserve">Customer </w:t>
      </w:r>
      <w:r w:rsidR="00A6155E">
        <w:t>e</w:t>
      </w:r>
      <w:r w:rsidRPr="009169A8">
        <w:t>xperience</w:t>
      </w:r>
      <w:r w:rsidR="00A6155E">
        <w:t>,</w:t>
      </w:r>
      <w:r w:rsidRPr="009169A8">
        <w:t xml:space="preserve"> and </w:t>
      </w:r>
      <w:r w:rsidR="00A6155E">
        <w:t>reduce</w:t>
      </w:r>
      <w:r w:rsidRPr="009169A8">
        <w:t xml:space="preserve"> </w:t>
      </w:r>
      <w:r w:rsidR="00A6155E">
        <w:t>t</w:t>
      </w:r>
      <w:r w:rsidR="001A488B">
        <w:t>ime</w:t>
      </w:r>
      <w:r w:rsidR="00A6155E">
        <w:t>-</w:t>
      </w:r>
      <w:r w:rsidR="001A488B">
        <w:t>to</w:t>
      </w:r>
      <w:r w:rsidR="00A6155E">
        <w:t>-</w:t>
      </w:r>
      <w:r w:rsidR="001A488B">
        <w:t xml:space="preserve">deploy and </w:t>
      </w:r>
      <w:r w:rsidR="00A6155E">
        <w:t>t</w:t>
      </w:r>
      <w:r w:rsidR="001A488B">
        <w:t>ime</w:t>
      </w:r>
      <w:r w:rsidR="007137E1">
        <w:t>-</w:t>
      </w:r>
      <w:r w:rsidR="00A6155E">
        <w:t>t</w:t>
      </w:r>
      <w:r w:rsidRPr="009169A8">
        <w:t>o</w:t>
      </w:r>
      <w:r w:rsidR="00A6155E">
        <w:t>-m</w:t>
      </w:r>
      <w:r w:rsidRPr="009169A8">
        <w:t>arket</w:t>
      </w:r>
      <w:r w:rsidR="006E68C3">
        <w:t>.</w:t>
      </w:r>
      <w:commentRangeEnd w:id="9"/>
      <w:r w:rsidR="00965196">
        <w:rPr>
          <w:rStyle w:val="CommentReference"/>
        </w:rPr>
        <w:commentReference w:id="9"/>
      </w:r>
    </w:p>
    <w:commentRangeEnd w:id="10"/>
    <w:p w:rsidR="00A6155E" w:rsidRDefault="007763A7" w:rsidP="00A6155E">
      <w:pPr>
        <w:spacing w:after="0" w:line="240" w:lineRule="auto"/>
        <w:jc w:val="both"/>
      </w:pPr>
      <w:r>
        <w:rPr>
          <w:rStyle w:val="CommentReference"/>
        </w:rPr>
        <w:commentReference w:id="10"/>
      </w:r>
    </w:p>
    <w:p w:rsidR="00EE6436" w:rsidRDefault="006E68C3" w:rsidP="00A6155E">
      <w:pPr>
        <w:spacing w:after="0" w:line="240" w:lineRule="auto"/>
        <w:jc w:val="both"/>
      </w:pPr>
      <w:r w:rsidRPr="006E68C3">
        <w:t>Th</w:t>
      </w:r>
      <w:r w:rsidR="004B6B51">
        <w:t>e above two business drivers mandate</w:t>
      </w:r>
      <w:r w:rsidRPr="006E68C3">
        <w:t xml:space="preserve"> introducing </w:t>
      </w:r>
      <w:r w:rsidR="004B6B51" w:rsidRPr="00A6155E">
        <w:t xml:space="preserve">flexibility </w:t>
      </w:r>
      <w:r w:rsidR="004B6B51">
        <w:t>and</w:t>
      </w:r>
      <w:r w:rsidR="004B6B51" w:rsidRPr="00A6155E">
        <w:t xml:space="preserve"> programmability </w:t>
      </w:r>
      <w:r w:rsidRPr="006E68C3">
        <w:t>in</w:t>
      </w:r>
      <w:r w:rsidR="004B6B51">
        <w:t>to</w:t>
      </w:r>
      <w:r w:rsidRPr="006E68C3">
        <w:t xml:space="preserve"> the </w:t>
      </w:r>
      <w:r w:rsidRPr="00A6155E">
        <w:t>network</w:t>
      </w:r>
      <w:r w:rsidR="004B6B51">
        <w:t>. This means that management functions</w:t>
      </w:r>
      <w:r w:rsidR="00814A23">
        <w:t xml:space="preserve"> must be incorporated into all parts of the system,</w:t>
      </w:r>
      <w:r w:rsidRPr="00A6155E">
        <w:t xml:space="preserve"> and </w:t>
      </w:r>
      <w:r w:rsidR="00814A23">
        <w:t xml:space="preserve">not just confined to </w:t>
      </w:r>
      <w:r w:rsidRPr="00A6155E">
        <w:t>OSS</w:t>
      </w:r>
      <w:r w:rsidR="00814A23">
        <w:t>s and</w:t>
      </w:r>
      <w:r w:rsidR="00FE6089" w:rsidRPr="00A6155E">
        <w:t xml:space="preserve"> BSS</w:t>
      </w:r>
      <w:r w:rsidR="00814A23">
        <w:t xml:space="preserve">s. AMC provides </w:t>
      </w:r>
      <w:r w:rsidRPr="006E68C3">
        <w:t>capabilities</w:t>
      </w:r>
      <w:r w:rsidR="007137E1">
        <w:t>,</w:t>
      </w:r>
      <w:r w:rsidRPr="006E68C3">
        <w:t xml:space="preserve"> </w:t>
      </w:r>
      <w:r w:rsidR="00814A23">
        <w:t>such as knowledge dissemination and intelligent decision-making, to achieve these business objectives. It can also be used to integrate different approaches, including</w:t>
      </w:r>
      <w:r w:rsidRPr="006E68C3">
        <w:t xml:space="preserve"> </w:t>
      </w:r>
      <w:r w:rsidRPr="00A6155E">
        <w:t>SDN (Software Defined/Driven Networks)</w:t>
      </w:r>
      <w:r w:rsidR="00814A23">
        <w:t>,</w:t>
      </w:r>
      <w:r w:rsidR="00FE6089" w:rsidRPr="006E68C3">
        <w:t xml:space="preserve"> Network</w:t>
      </w:r>
      <w:r w:rsidR="004F519B">
        <w:t xml:space="preserve"> </w:t>
      </w:r>
      <w:r w:rsidR="007137E1">
        <w:t xml:space="preserve">Functions </w:t>
      </w:r>
      <w:r w:rsidR="004F519B">
        <w:t xml:space="preserve">Virtualization </w:t>
      </w:r>
      <w:r w:rsidR="007137E1">
        <w:t>(</w:t>
      </w:r>
      <w:r w:rsidR="000A6DEC" w:rsidRPr="00A6155E">
        <w:t>NFV</w:t>
      </w:r>
      <w:r w:rsidR="007137E1" w:rsidRPr="00A6155E">
        <w:t>)</w:t>
      </w:r>
      <w:r w:rsidR="00814A23">
        <w:t>,</w:t>
      </w:r>
      <w:r w:rsidR="004F519B">
        <w:t xml:space="preserve"> and </w:t>
      </w:r>
      <w:r w:rsidRPr="006E68C3">
        <w:t>Cloud</w:t>
      </w:r>
      <w:r w:rsidR="00814A23">
        <w:t>-based</w:t>
      </w:r>
      <w:r w:rsidRPr="006E68C3">
        <w:t xml:space="preserve"> models.</w:t>
      </w:r>
    </w:p>
    <w:p w:rsidR="00FE45E7" w:rsidRPr="00FE45E7" w:rsidRDefault="00FE45E7" w:rsidP="00FE45E7">
      <w:pPr>
        <w:pStyle w:val="ListParagraph"/>
        <w:keepNext/>
        <w:keepLines/>
        <w:numPr>
          <w:ilvl w:val="0"/>
          <w:numId w:val="41"/>
        </w:numPr>
        <w:spacing w:before="200" w:after="0"/>
        <w:contextualSpacing w:val="0"/>
        <w:outlineLvl w:val="1"/>
        <w:rPr>
          <w:rFonts w:ascii="Cambria" w:eastAsia="Times New Roman" w:hAnsi="Cambria" w:cs="Times New Roman"/>
          <w:b/>
          <w:bCs/>
          <w:vanish/>
          <w:color w:val="0000CC"/>
          <w:sz w:val="28"/>
          <w:szCs w:val="28"/>
          <w:lang w:val="en-US" w:eastAsia="en-US"/>
        </w:rPr>
      </w:pPr>
    </w:p>
    <w:p w:rsidR="00FE45E7" w:rsidRPr="00FE45E7" w:rsidRDefault="00FE45E7" w:rsidP="00FE45E7">
      <w:pPr>
        <w:pStyle w:val="ListParagraph"/>
        <w:keepNext/>
        <w:keepLines/>
        <w:numPr>
          <w:ilvl w:val="0"/>
          <w:numId w:val="41"/>
        </w:numPr>
        <w:spacing w:before="200" w:after="0"/>
        <w:contextualSpacing w:val="0"/>
        <w:outlineLvl w:val="1"/>
        <w:rPr>
          <w:rFonts w:ascii="Cambria" w:eastAsia="Times New Roman" w:hAnsi="Cambria" w:cs="Times New Roman"/>
          <w:b/>
          <w:bCs/>
          <w:vanish/>
          <w:color w:val="0000CC"/>
          <w:sz w:val="28"/>
          <w:szCs w:val="28"/>
          <w:lang w:val="en-US" w:eastAsia="en-US"/>
        </w:rPr>
      </w:pPr>
    </w:p>
    <w:p w:rsidR="00FE45E7" w:rsidRPr="00FE45E7" w:rsidRDefault="00FE45E7" w:rsidP="00FE45E7">
      <w:pPr>
        <w:pStyle w:val="ListParagraph"/>
        <w:keepNext/>
        <w:keepLines/>
        <w:numPr>
          <w:ilvl w:val="0"/>
          <w:numId w:val="41"/>
        </w:numPr>
        <w:spacing w:before="200" w:after="0"/>
        <w:contextualSpacing w:val="0"/>
        <w:outlineLvl w:val="1"/>
        <w:rPr>
          <w:rFonts w:ascii="Cambria" w:eastAsia="Times New Roman" w:hAnsi="Cambria" w:cs="Times New Roman"/>
          <w:b/>
          <w:bCs/>
          <w:vanish/>
          <w:color w:val="0000CC"/>
          <w:sz w:val="28"/>
          <w:szCs w:val="28"/>
          <w:lang w:val="en-US" w:eastAsia="en-US"/>
        </w:rPr>
      </w:pPr>
    </w:p>
    <w:p w:rsidR="00FE45E7" w:rsidRPr="00FE45E7" w:rsidRDefault="00FE45E7" w:rsidP="00FE45E7">
      <w:pPr>
        <w:pStyle w:val="ListParagraph"/>
        <w:keepNext/>
        <w:keepLines/>
        <w:numPr>
          <w:ilvl w:val="1"/>
          <w:numId w:val="41"/>
        </w:numPr>
        <w:spacing w:before="200" w:after="0"/>
        <w:contextualSpacing w:val="0"/>
        <w:outlineLvl w:val="1"/>
        <w:rPr>
          <w:rFonts w:ascii="Cambria" w:eastAsia="Times New Roman" w:hAnsi="Cambria" w:cs="Times New Roman"/>
          <w:b/>
          <w:bCs/>
          <w:vanish/>
          <w:color w:val="0000CC"/>
          <w:sz w:val="28"/>
          <w:szCs w:val="28"/>
          <w:lang w:val="en-US" w:eastAsia="en-US"/>
        </w:rPr>
      </w:pPr>
    </w:p>
    <w:p w:rsidR="009E0FDD" w:rsidRDefault="009E0FDD" w:rsidP="00EE6436">
      <w:pPr>
        <w:spacing w:after="0" w:line="240" w:lineRule="auto"/>
        <w:jc w:val="both"/>
      </w:pPr>
    </w:p>
    <w:p w:rsidR="006564AE" w:rsidRDefault="00FE45E7" w:rsidP="00EE6436">
      <w:pPr>
        <w:spacing w:after="0" w:line="240" w:lineRule="auto"/>
        <w:jc w:val="both"/>
        <w:rPr>
          <w:bCs/>
        </w:rPr>
      </w:pPr>
      <w:r>
        <w:t xml:space="preserve">Open source and related efforts that emphasize vendor-neutral functionality and programming are providing stakeholders new </w:t>
      </w:r>
      <w:r w:rsidR="009E0FDD" w:rsidRPr="009E0FDD">
        <w:rPr>
          <w:b/>
          <w:bCs/>
        </w:rPr>
        <w:t>opportunities</w:t>
      </w:r>
      <w:r>
        <w:rPr>
          <w:bCs/>
        </w:rPr>
        <w:t>, but also new</w:t>
      </w:r>
      <w:r w:rsidR="009E0FDD" w:rsidRPr="009E0FDD">
        <w:rPr>
          <w:b/>
          <w:bCs/>
        </w:rPr>
        <w:t xml:space="preserve"> risks</w:t>
      </w:r>
      <w:r w:rsidR="00B84230">
        <w:rPr>
          <w:bCs/>
        </w:rPr>
        <w:t>. One way for many</w:t>
      </w:r>
      <w:r w:rsidR="009E0FDD" w:rsidRPr="009E0FDD">
        <w:t xml:space="preserve"> stakeholders</w:t>
      </w:r>
      <w:r w:rsidR="00B84230">
        <w:t>,</w:t>
      </w:r>
      <w:r w:rsidR="009E0FDD" w:rsidRPr="009E0FDD">
        <w:t xml:space="preserve"> such as telecommunications network operators</w:t>
      </w:r>
      <w:r w:rsidR="00B84230">
        <w:t>, to avoid the risks is to influence and quicken the development of relevant</w:t>
      </w:r>
      <w:r w:rsidR="009E0FDD" w:rsidRPr="009E0FDD">
        <w:rPr>
          <w:b/>
          <w:bCs/>
        </w:rPr>
        <w:t xml:space="preserve"> standardization work</w:t>
      </w:r>
      <w:r w:rsidR="009E0FDD" w:rsidRPr="009E0FDD">
        <w:t>. The goal is to strengthen and ease deployment of new Services, improve Customer Experience, generate new revenue</w:t>
      </w:r>
      <w:r w:rsidR="00B84230">
        <w:t>,</w:t>
      </w:r>
      <w:r w:rsidR="009E0FDD" w:rsidRPr="009E0FDD">
        <w:t xml:space="preserve"> and reduce OPEX</w:t>
      </w:r>
      <w:r w:rsidR="00B84230">
        <w:t>. These business drivers all rely on key characteristics of autonomics</w:t>
      </w:r>
      <w:proofErr w:type="gramStart"/>
      <w:r w:rsidR="00B84230">
        <w:t>:  knowledge</w:t>
      </w:r>
      <w:proofErr w:type="gramEnd"/>
      <w:r w:rsidR="00B84230">
        <w:t>, self-management, and adaptability</w:t>
      </w:r>
      <w:r w:rsidR="00B6034E">
        <w:t>. These advanced technical capabilities require the</w:t>
      </w:r>
      <w:r w:rsidR="009E0FDD" w:rsidRPr="009E0FDD">
        <w:rPr>
          <w:bCs/>
        </w:rPr>
        <w:t xml:space="preserve"> building </w:t>
      </w:r>
      <w:r w:rsidR="00B6034E">
        <w:rPr>
          <w:bCs/>
        </w:rPr>
        <w:t xml:space="preserve">of </w:t>
      </w:r>
      <w:r w:rsidR="009E0FDD" w:rsidRPr="009E0FDD">
        <w:rPr>
          <w:bCs/>
        </w:rPr>
        <w:t xml:space="preserve">trust </w:t>
      </w:r>
      <w:r w:rsidR="00B6034E">
        <w:rPr>
          <w:bCs/>
        </w:rPr>
        <w:t xml:space="preserve">and </w:t>
      </w:r>
      <w:r w:rsidR="009E0FDD" w:rsidRPr="009E0FDD">
        <w:rPr>
          <w:bCs/>
        </w:rPr>
        <w:t xml:space="preserve">confidence </w:t>
      </w:r>
      <w:r w:rsidR="00B6034E">
        <w:rPr>
          <w:bCs/>
        </w:rPr>
        <w:t xml:space="preserve">in their use and deployment </w:t>
      </w:r>
      <w:r w:rsidR="009E0FDD" w:rsidRPr="009E0FDD">
        <w:rPr>
          <w:bCs/>
        </w:rPr>
        <w:t>to ensure their adoption.</w:t>
      </w:r>
    </w:p>
    <w:p w:rsidR="006564AE" w:rsidRDefault="006564AE" w:rsidP="00EE6436">
      <w:pPr>
        <w:spacing w:after="0" w:line="240" w:lineRule="auto"/>
        <w:jc w:val="both"/>
        <w:rPr>
          <w:bCs/>
        </w:rPr>
      </w:pPr>
    </w:p>
    <w:p w:rsidR="006564AE" w:rsidRDefault="006564AE" w:rsidP="00EE6436">
      <w:pPr>
        <w:spacing w:after="0" w:line="240" w:lineRule="auto"/>
        <w:jc w:val="both"/>
        <w:rPr>
          <w:bCs/>
        </w:rPr>
      </w:pPr>
      <w:r>
        <w:rPr>
          <w:bCs/>
        </w:rPr>
        <w:t>However</w:t>
      </w:r>
      <w:r w:rsidR="009E0FDD" w:rsidRPr="009E0FDD">
        <w:rPr>
          <w:bCs/>
        </w:rPr>
        <w:t xml:space="preserve">, telecommunications operators are confused by the diversity of </w:t>
      </w:r>
      <w:r>
        <w:rPr>
          <w:bCs/>
        </w:rPr>
        <w:t xml:space="preserve">the </w:t>
      </w:r>
      <w:r w:rsidR="009E0FDD" w:rsidRPr="009E0FDD">
        <w:rPr>
          <w:bCs/>
        </w:rPr>
        <w:t>standardization landscape. They are asking for harmonization of standards in order to get the relevant products and solutions that implement their requirements to overcome the challenges they are facing and meet their business objectives.</w:t>
      </w:r>
    </w:p>
    <w:p w:rsidR="009E0FDD" w:rsidRDefault="009E0FDD" w:rsidP="00EE6436">
      <w:pPr>
        <w:spacing w:after="0" w:line="240" w:lineRule="auto"/>
        <w:jc w:val="both"/>
        <w:rPr>
          <w:bCs/>
        </w:rPr>
      </w:pPr>
    </w:p>
    <w:p w:rsidR="00C6563B" w:rsidRDefault="009E0FDD" w:rsidP="00EE6436">
      <w:pPr>
        <w:spacing w:after="0" w:line="240" w:lineRule="auto"/>
        <w:jc w:val="both"/>
      </w:pPr>
      <w:r w:rsidRPr="009E0FDD">
        <w:t>Operators are</w:t>
      </w:r>
      <w:r>
        <w:t xml:space="preserve"> now</w:t>
      </w:r>
      <w:r w:rsidRPr="009E0FDD">
        <w:t xml:space="preserve"> in </w:t>
      </w:r>
      <w:proofErr w:type="gramStart"/>
      <w:r w:rsidRPr="009E0FDD">
        <w:t>a</w:t>
      </w:r>
      <w:proofErr w:type="gramEnd"/>
      <w:r w:rsidRPr="009E0FDD">
        <w:t xml:space="preserve"> situation where they are </w:t>
      </w:r>
      <w:commentRangeStart w:id="11"/>
      <w:r w:rsidRPr="009E0FDD">
        <w:t xml:space="preserve">simultaneously assessing </w:t>
      </w:r>
      <w:r w:rsidR="00EB357E">
        <w:t>SDN and</w:t>
      </w:r>
      <w:r w:rsidRPr="009E0FDD">
        <w:t xml:space="preserve"> technologies </w:t>
      </w:r>
      <w:commentRangeEnd w:id="11"/>
      <w:r w:rsidR="00CD006C">
        <w:rPr>
          <w:rStyle w:val="CommentReference"/>
        </w:rPr>
        <w:commentReference w:id="11"/>
      </w:r>
      <w:r w:rsidRPr="009E0FDD">
        <w:t>through a “silo” approach</w:t>
      </w:r>
      <w:r w:rsidR="00EB357E">
        <w:t>. This fails to capitalize on the inherent strengths of each, and ignores the benefits of autonomics</w:t>
      </w:r>
      <w:r w:rsidRPr="009E0FDD">
        <w:t xml:space="preserve">. </w:t>
      </w:r>
      <w:r w:rsidR="00EB357E">
        <w:t>I</w:t>
      </w:r>
      <w:r w:rsidRPr="009E0FDD">
        <w:t xml:space="preserve">t is the right time to consider </w:t>
      </w:r>
      <w:r w:rsidR="00EB357E">
        <w:t>how AMC can provide governance for and better utilize SDN and NFV functionality</w:t>
      </w:r>
      <w:r w:rsidRPr="009E0FDD">
        <w:t xml:space="preserve"> through a “combined” approach from </w:t>
      </w:r>
      <w:r w:rsidR="00EB357E">
        <w:t xml:space="preserve">a </w:t>
      </w:r>
      <w:r w:rsidRPr="009E0FDD">
        <w:t>standardization perspective.</w:t>
      </w:r>
      <w:r w:rsidR="00541FEB">
        <w:t xml:space="preserve"> The industry noted, as discusse</w:t>
      </w:r>
      <w:r w:rsidR="00B3242C">
        <w:t>d</w:t>
      </w:r>
      <w:r w:rsidR="00541FEB">
        <w:t xml:space="preserve"> in [</w:t>
      </w:r>
      <w:r w:rsidR="004B7BEC">
        <w:rPr>
          <w:highlight w:val="yellow"/>
        </w:rPr>
        <w:t>13</w:t>
      </w:r>
      <w:r w:rsidR="00541FEB">
        <w:t xml:space="preserve">], </w:t>
      </w:r>
      <w:r w:rsidR="00541FEB" w:rsidRPr="00541FEB">
        <w:t>that consolidated industry requirements for AMC (Autonomics), SDN and NFV, through unified standards (</w:t>
      </w:r>
      <w:proofErr w:type="gramStart"/>
      <w:r w:rsidR="00EB357E">
        <w:t>e.g.,</w:t>
      </w:r>
      <w:proofErr w:type="gramEnd"/>
      <w:r w:rsidR="00EB357E">
        <w:t xml:space="preserve"> modeling and </w:t>
      </w:r>
      <w:r w:rsidR="00541FEB" w:rsidRPr="00541FEB">
        <w:t>architectural frameworks), should be</w:t>
      </w:r>
      <w:r w:rsidR="00A812C2">
        <w:t xml:space="preserve"> </w:t>
      </w:r>
      <w:commentRangeStart w:id="12"/>
      <w:r w:rsidR="00A812C2" w:rsidRPr="00A812C2">
        <w:t>telecom ope</w:t>
      </w:r>
      <w:r w:rsidR="00A812C2">
        <w:t>rators-driven and/or enterprises-</w:t>
      </w:r>
      <w:r w:rsidR="00A812C2" w:rsidRPr="00A812C2">
        <w:t>driven</w:t>
      </w:r>
      <w:commentRangeEnd w:id="12"/>
      <w:r w:rsidR="00A812C2">
        <w:rPr>
          <w:rStyle w:val="CommentReference"/>
        </w:rPr>
        <w:commentReference w:id="12"/>
      </w:r>
      <w:r w:rsidR="00A812C2">
        <w:t xml:space="preserve"> and</w:t>
      </w:r>
      <w:r w:rsidR="00541FEB" w:rsidRPr="00541FEB">
        <w:t xml:space="preserve"> </w:t>
      </w:r>
      <w:commentRangeStart w:id="13"/>
      <w:r w:rsidR="00EB357E">
        <w:rPr>
          <w:rStyle w:val="CommentReference"/>
        </w:rPr>
        <w:commentReference w:id="14"/>
      </w:r>
      <w:commentRangeEnd w:id="13"/>
      <w:r w:rsidR="00CD006C">
        <w:rPr>
          <w:rStyle w:val="CommentReference"/>
        </w:rPr>
        <w:commentReference w:id="13"/>
      </w:r>
      <w:r w:rsidR="00541FEB" w:rsidRPr="00541FEB">
        <w:t>guided by the key SDOs/Fora that are addressing the</w:t>
      </w:r>
      <w:r w:rsidR="00EB357E">
        <w:t>se</w:t>
      </w:r>
      <w:r w:rsidR="00541FEB" w:rsidRPr="00541FEB">
        <w:t xml:space="preserve"> topics and are seeking to collaborate</w:t>
      </w:r>
      <w:r w:rsidR="00202A21">
        <w:t xml:space="preserve"> with others in the </w:t>
      </w:r>
      <w:commentRangeStart w:id="15"/>
      <w:r w:rsidR="00202A21">
        <w:t xml:space="preserve">now needed actions on </w:t>
      </w:r>
      <w:r w:rsidR="00202A21" w:rsidRPr="00F83055">
        <w:rPr>
          <w:i/>
        </w:rPr>
        <w:t xml:space="preserve">Industry Harmonization for Unified Standards on the </w:t>
      </w:r>
      <w:r w:rsidR="00202A21">
        <w:rPr>
          <w:i/>
        </w:rPr>
        <w:t>E</w:t>
      </w:r>
      <w:r w:rsidR="00202A21" w:rsidRPr="00F83055">
        <w:rPr>
          <w:i/>
        </w:rPr>
        <w:t xml:space="preserve">merging </w:t>
      </w:r>
      <w:r w:rsidR="00202A21">
        <w:rPr>
          <w:i/>
        </w:rPr>
        <w:t>P</w:t>
      </w:r>
      <w:r w:rsidR="00202A21" w:rsidRPr="00F83055">
        <w:rPr>
          <w:i/>
        </w:rPr>
        <w:t>aradigms</w:t>
      </w:r>
      <w:commentRangeEnd w:id="15"/>
      <w:r w:rsidR="00D97627">
        <w:rPr>
          <w:rStyle w:val="CommentReference"/>
        </w:rPr>
        <w:commentReference w:id="15"/>
      </w:r>
      <w:r w:rsidR="00541FEB" w:rsidRPr="00541FEB">
        <w:t>.</w:t>
      </w:r>
      <w:r w:rsidR="00C6563B">
        <w:t xml:space="preserve"> </w:t>
      </w:r>
      <w:r w:rsidR="00C6563B" w:rsidRPr="00C6563B">
        <w:t>The topic of autonomic management and control is “</w:t>
      </w:r>
      <w:r w:rsidR="00D97627">
        <w:t>fundamental</w:t>
      </w:r>
      <w:r w:rsidR="00C6563B" w:rsidRPr="00C6563B">
        <w:t>” to various other current hot topics, and therefore it should be considered in all the groups working on SDN, NFV, Converged Management, 5G, E2E systems architectures</w:t>
      </w:r>
      <w:r w:rsidR="00D97627">
        <w:t>,</w:t>
      </w:r>
      <w:r w:rsidR="00C6563B" w:rsidRPr="00C6563B">
        <w:t xml:space="preserve"> and orchestration.  Currently</w:t>
      </w:r>
      <w:r w:rsidR="00D97627">
        <w:t>,</w:t>
      </w:r>
      <w:r w:rsidR="00C6563B" w:rsidRPr="00C6563B">
        <w:t xml:space="preserve"> various standardization groups are working on the current hot topics with little harmonization and synergy efforts. Efforts to build synergies and bring about harmonization of frameworks </w:t>
      </w:r>
      <w:r w:rsidR="00D97627">
        <w:t>must begin now,</w:t>
      </w:r>
      <w:r w:rsidR="00C6563B">
        <w:t xml:space="preserve"> because t</w:t>
      </w:r>
      <w:r w:rsidR="00C6563B" w:rsidRPr="00C6563B">
        <w:t xml:space="preserve">here are identified relationships between AMC, SDN, NFV, and </w:t>
      </w:r>
      <w:r w:rsidR="00C6563B" w:rsidRPr="00C6563B">
        <w:lastRenderedPageBreak/>
        <w:t>Converged Management of Fixed and Mobile Networks</w:t>
      </w:r>
      <w:r w:rsidR="00D97627">
        <w:t>. Therefore</w:t>
      </w:r>
      <w:r w:rsidR="00C6563B" w:rsidRPr="00C6563B">
        <w:t xml:space="preserve">, there is </w:t>
      </w:r>
      <w:r w:rsidR="000B4BC7">
        <w:t xml:space="preserve">now </w:t>
      </w:r>
      <w:r w:rsidR="00C6563B" w:rsidRPr="00C6563B">
        <w:t>a crucial need for</w:t>
      </w:r>
      <w:r w:rsidR="000B4BC7">
        <w:rPr>
          <w:b/>
          <w:i/>
          <w:iCs/>
        </w:rPr>
        <w:t xml:space="preserve"> harmonization of associated frameworks</w:t>
      </w:r>
      <w:r w:rsidR="00C6563B" w:rsidRPr="00C6563B">
        <w:rPr>
          <w:b/>
          <w:iCs/>
        </w:rPr>
        <w:t xml:space="preserve">. </w:t>
      </w:r>
      <w:r w:rsidR="00C6563B" w:rsidRPr="00C6563B">
        <w:rPr>
          <w:iCs/>
        </w:rPr>
        <w:t xml:space="preserve">This paper </w:t>
      </w:r>
      <w:r w:rsidR="00D97627">
        <w:rPr>
          <w:iCs/>
        </w:rPr>
        <w:t>describes</w:t>
      </w:r>
      <w:r w:rsidR="00D97627" w:rsidRPr="00C6563B">
        <w:rPr>
          <w:iCs/>
        </w:rPr>
        <w:t xml:space="preserve"> </w:t>
      </w:r>
      <w:r w:rsidR="00C6563B" w:rsidRPr="00C6563B">
        <w:rPr>
          <w:iCs/>
        </w:rPr>
        <w:t>the relationships between the</w:t>
      </w:r>
      <w:r w:rsidR="00D97627">
        <w:rPr>
          <w:iCs/>
        </w:rPr>
        <w:t>se</w:t>
      </w:r>
      <w:r w:rsidR="00C6563B" w:rsidRPr="00C6563B">
        <w:rPr>
          <w:iCs/>
        </w:rPr>
        <w:t xml:space="preserve"> complement</w:t>
      </w:r>
      <w:r w:rsidR="00D97627">
        <w:rPr>
          <w:iCs/>
        </w:rPr>
        <w:t>ary</w:t>
      </w:r>
      <w:r w:rsidR="00C6563B" w:rsidRPr="00C6563B">
        <w:rPr>
          <w:iCs/>
        </w:rPr>
        <w:t xml:space="preserve"> paradigms.</w:t>
      </w:r>
    </w:p>
    <w:p w:rsidR="00EE6436" w:rsidRDefault="00EE6436" w:rsidP="00EE6436">
      <w:pPr>
        <w:spacing w:after="0" w:line="240" w:lineRule="auto"/>
        <w:jc w:val="both"/>
      </w:pPr>
    </w:p>
    <w:p w:rsidR="00EE6436" w:rsidRDefault="00EE6436" w:rsidP="00EE6436">
      <w:pPr>
        <w:spacing w:after="0" w:line="240" w:lineRule="auto"/>
        <w:jc w:val="both"/>
      </w:pPr>
      <w:commentRangeStart w:id="16"/>
      <w:r w:rsidRPr="00EE6436">
        <w:rPr>
          <w:b/>
          <w:highlight w:val="yellow"/>
        </w:rPr>
        <w:t>Vendors are putting efforts:</w:t>
      </w:r>
      <w:r w:rsidR="006450E2">
        <w:t xml:space="preserve"> </w:t>
      </w:r>
      <w:r w:rsidRPr="00EE6436">
        <w:rPr>
          <w:highlight w:val="yellow"/>
        </w:rPr>
        <w:t>A brief summary would be good to add</w:t>
      </w:r>
      <w:commentRangeEnd w:id="16"/>
      <w:r w:rsidR="00D97627">
        <w:rPr>
          <w:rStyle w:val="CommentReference"/>
        </w:rPr>
        <w:commentReference w:id="16"/>
      </w:r>
      <w:r w:rsidR="002C1585">
        <w:t xml:space="preserve">  </w:t>
      </w:r>
      <w:r w:rsidR="00A21BDE" w:rsidRPr="00B5573A">
        <w:rPr>
          <w:highlight w:val="yellow"/>
        </w:rPr>
        <w:t xml:space="preserve">Here we need to simply </w:t>
      </w:r>
      <w:r w:rsidR="002C1585" w:rsidRPr="00B5573A">
        <w:rPr>
          <w:highlight w:val="yellow"/>
        </w:rPr>
        <w:t>p</w:t>
      </w:r>
      <w:r w:rsidR="00A21BDE" w:rsidRPr="00B5573A">
        <w:rPr>
          <w:highlight w:val="yellow"/>
        </w:rPr>
        <w:t>rovide brief summary on PoCs for</w:t>
      </w:r>
      <w:r w:rsidR="002C1585" w:rsidRPr="00B5573A">
        <w:rPr>
          <w:highlight w:val="yellow"/>
        </w:rPr>
        <w:t xml:space="preserve"> NFV, ETSI AFI PoCs </w:t>
      </w:r>
      <w:r w:rsidR="00A21BDE" w:rsidRPr="00B5573A">
        <w:rPr>
          <w:highlight w:val="yellow"/>
        </w:rPr>
        <w:t>for AMC, other types of PoCs</w:t>
      </w:r>
    </w:p>
    <w:p w:rsidR="000C6A52" w:rsidRDefault="000C6A52" w:rsidP="00EE6436">
      <w:pPr>
        <w:spacing w:after="0" w:line="240" w:lineRule="auto"/>
        <w:jc w:val="both"/>
      </w:pPr>
    </w:p>
    <w:p w:rsidR="000C6A52" w:rsidRDefault="000C6A52" w:rsidP="00EE6436">
      <w:pPr>
        <w:spacing w:after="0" w:line="240" w:lineRule="auto"/>
        <w:jc w:val="both"/>
      </w:pPr>
    </w:p>
    <w:p w:rsidR="00EE6436" w:rsidRPr="00F83055" w:rsidRDefault="000C6A52" w:rsidP="00B5573A">
      <w:pPr>
        <w:pStyle w:val="Heading2"/>
        <w:numPr>
          <w:ilvl w:val="1"/>
          <w:numId w:val="35"/>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Busine</w:t>
      </w:r>
      <w:r w:rsidRPr="008107EF">
        <w:rPr>
          <w:rFonts w:ascii="Cambria" w:eastAsia="Times New Roman" w:hAnsi="Cambria" w:cs="Times New Roman"/>
          <w:color w:val="0000CC"/>
          <w:sz w:val="28"/>
          <w:szCs w:val="28"/>
          <w:lang w:val="en-US" w:eastAsia="en-US"/>
        </w:rPr>
        <w:t xml:space="preserve">ss drivers for </w:t>
      </w:r>
      <w:r>
        <w:rPr>
          <w:rFonts w:ascii="Cambria" w:eastAsia="Times New Roman" w:hAnsi="Cambria" w:cs="Times New Roman"/>
          <w:color w:val="0000CC"/>
          <w:sz w:val="28"/>
          <w:szCs w:val="28"/>
          <w:lang w:val="en-US" w:eastAsia="en-US"/>
        </w:rPr>
        <w:t>NGCOR</w:t>
      </w:r>
    </w:p>
    <w:p w:rsidR="000C6A52" w:rsidRPr="00CE7DF3" w:rsidRDefault="000C6A52" w:rsidP="00B5573A">
      <w:pPr>
        <w:pStyle w:val="Heading2"/>
      </w:pPr>
    </w:p>
    <w:p w:rsidR="000C6A52" w:rsidRDefault="005377AE" w:rsidP="00F83055">
      <w:pPr>
        <w:spacing w:after="0" w:line="240" w:lineRule="auto"/>
        <w:jc w:val="both"/>
      </w:pPr>
      <w:r w:rsidRPr="00F83055">
        <w:rPr>
          <w:highlight w:val="yellow"/>
        </w:rPr>
        <w:t xml:space="preserve">We need a brief summary and link to the main NGCOR </w:t>
      </w:r>
      <w:proofErr w:type="gramStart"/>
      <w:r w:rsidRPr="00F83055">
        <w:rPr>
          <w:highlight w:val="yellow"/>
        </w:rPr>
        <w:t>document</w:t>
      </w:r>
      <w:r w:rsidR="0018743B">
        <w:t>[</w:t>
      </w:r>
      <w:proofErr w:type="gramEnd"/>
      <w:r w:rsidR="0018743B" w:rsidRPr="00B5573A">
        <w:rPr>
          <w:highlight w:val="yellow"/>
        </w:rPr>
        <w:t>Reference needed</w:t>
      </w:r>
      <w:r w:rsidR="0018743B">
        <w:t>xxxxx]</w:t>
      </w:r>
    </w:p>
    <w:p w:rsidR="00E66776" w:rsidRDefault="00E66776" w:rsidP="00E66776">
      <w:pPr>
        <w:spacing w:after="0" w:line="240" w:lineRule="auto"/>
        <w:jc w:val="both"/>
        <w:rPr>
          <w:b/>
          <w:highlight w:val="yellow"/>
        </w:rPr>
      </w:pPr>
    </w:p>
    <w:p w:rsidR="0051550F" w:rsidRPr="0051550F" w:rsidRDefault="00E66776" w:rsidP="0051550F">
      <w:pPr>
        <w:spacing w:after="0" w:line="240" w:lineRule="auto"/>
        <w:jc w:val="both"/>
        <w:rPr>
          <w:highlight w:val="yellow"/>
        </w:rPr>
      </w:pPr>
      <w:commentRangeStart w:id="17"/>
      <w:r w:rsidRPr="00EE6436">
        <w:rPr>
          <w:b/>
          <w:highlight w:val="yellow"/>
        </w:rPr>
        <w:t>Vendors are putting efforts:</w:t>
      </w:r>
      <w:r w:rsidRPr="0051550F">
        <w:rPr>
          <w:b/>
          <w:highlight w:val="yellow"/>
        </w:rPr>
        <w:t xml:space="preserve"> </w:t>
      </w:r>
      <w:r w:rsidRPr="00834701">
        <w:rPr>
          <w:highlight w:val="yellow"/>
        </w:rPr>
        <w:t>A brief summary would be good to add</w:t>
      </w:r>
      <w:commentRangeEnd w:id="17"/>
      <w:r w:rsidR="002F2DDB" w:rsidRPr="00834701">
        <w:rPr>
          <w:highlight w:val="yellow"/>
        </w:rPr>
        <w:commentReference w:id="17"/>
      </w:r>
      <w:r w:rsidR="00356B65" w:rsidRPr="0051550F">
        <w:rPr>
          <w:b/>
          <w:highlight w:val="yellow"/>
        </w:rPr>
        <w:t xml:space="preserve"> </w:t>
      </w:r>
      <w:r w:rsidR="00A21BDE" w:rsidRPr="0051550F">
        <w:rPr>
          <w:highlight w:val="yellow"/>
        </w:rPr>
        <w:t>Here we need to simply provide brief summary on PoCs</w:t>
      </w:r>
      <w:r w:rsidR="0051550F" w:rsidRPr="0051550F">
        <w:rPr>
          <w:highlight w:val="yellow"/>
        </w:rPr>
        <w:t>/Catalysts</w:t>
      </w:r>
      <w:r w:rsidR="00A21BDE" w:rsidRPr="0051550F">
        <w:rPr>
          <w:highlight w:val="yellow"/>
        </w:rPr>
        <w:t xml:space="preserve"> for </w:t>
      </w:r>
      <w:r w:rsidR="0051550F" w:rsidRPr="0051550F">
        <w:rPr>
          <w:highlight w:val="yellow"/>
        </w:rPr>
        <w:t xml:space="preserve">NGCOR </w:t>
      </w:r>
    </w:p>
    <w:p w:rsidR="00E835A0" w:rsidRPr="00B5573A" w:rsidRDefault="00A812C2" w:rsidP="00B5573A">
      <w:pPr>
        <w:pStyle w:val="Heading2"/>
        <w:numPr>
          <w:ilvl w:val="1"/>
          <w:numId w:val="35"/>
        </w:numPr>
        <w:ind w:left="900" w:hanging="900"/>
        <w:rPr>
          <w:rFonts w:ascii="Cambria" w:eastAsia="Times New Roman" w:hAnsi="Cambria" w:cs="Times New Roman"/>
          <w:color w:val="0000CC"/>
          <w:sz w:val="28"/>
          <w:szCs w:val="28"/>
          <w:lang w:val="en-US" w:eastAsia="en-US"/>
        </w:rPr>
      </w:pPr>
      <w:r w:rsidRPr="00B5573A">
        <w:rPr>
          <w:rFonts w:ascii="Cambria" w:eastAsia="Times New Roman" w:hAnsi="Cambria" w:cs="Times New Roman"/>
          <w:color w:val="0000CC"/>
          <w:sz w:val="28"/>
          <w:szCs w:val="28"/>
          <w:lang w:val="en-US" w:eastAsia="en-US"/>
        </w:rPr>
        <w:t xml:space="preserve">Technical Drivers </w:t>
      </w:r>
    </w:p>
    <w:p w:rsidR="00D97627" w:rsidRPr="00CE7DF3" w:rsidRDefault="00CE7DF3" w:rsidP="00B5573A">
      <w:pPr>
        <w:keepNext/>
        <w:keepLines/>
        <w:spacing w:before="480" w:after="0"/>
        <w:jc w:val="both"/>
        <w:outlineLvl w:val="0"/>
        <w:rPr>
          <w:rFonts w:ascii="Cambria" w:eastAsia="Times New Roman" w:hAnsi="Cambria" w:cs="Times New Roman"/>
          <w:b/>
          <w:bCs/>
          <w:color w:val="0000CC"/>
          <w:sz w:val="32"/>
          <w:szCs w:val="32"/>
          <w:lang w:val="en-US" w:eastAsia="en-US"/>
        </w:rPr>
      </w:pPr>
      <w:proofErr w:type="gramStart"/>
      <w:r w:rsidRPr="00B5573A">
        <w:rPr>
          <w:highlight w:val="yellow"/>
        </w:rPr>
        <w:t>we</w:t>
      </w:r>
      <w:proofErr w:type="gramEnd"/>
      <w:r w:rsidRPr="00B5573A">
        <w:rPr>
          <w:highlight w:val="yellow"/>
        </w:rPr>
        <w:t xml:space="preserve"> could write something but keeping it very short.</w:t>
      </w:r>
      <w:r w:rsidR="00D97627" w:rsidRPr="00CE7DF3">
        <w:rPr>
          <w:rFonts w:ascii="Cambria" w:eastAsia="Times New Roman" w:hAnsi="Cambria" w:cs="Times New Roman"/>
          <w:b/>
          <w:bCs/>
          <w:color w:val="0000CC"/>
          <w:sz w:val="32"/>
          <w:szCs w:val="32"/>
          <w:lang w:val="en-US" w:eastAsia="en-US"/>
        </w:rPr>
        <w:br w:type="page"/>
      </w:r>
    </w:p>
    <w:p w:rsidR="009446D8" w:rsidRPr="00C91FDC" w:rsidRDefault="00AF743C" w:rsidP="00B5573A">
      <w:pPr>
        <w:pStyle w:val="ListParagraph"/>
        <w:keepNext/>
        <w:keepLines/>
        <w:numPr>
          <w:ilvl w:val="0"/>
          <w:numId w:val="41"/>
        </w:numPr>
        <w:spacing w:before="480" w:after="0"/>
        <w:ind w:left="900" w:hanging="900"/>
        <w:jc w:val="both"/>
        <w:outlineLvl w:val="0"/>
        <w:rPr>
          <w:rFonts w:ascii="Cambria" w:eastAsia="Times New Roman" w:hAnsi="Cambria" w:cs="Times New Roman"/>
          <w:b/>
          <w:bCs/>
          <w:color w:val="0000CC"/>
          <w:sz w:val="32"/>
          <w:szCs w:val="32"/>
          <w:lang w:val="en-US" w:eastAsia="en-US"/>
        </w:rPr>
      </w:pPr>
      <w:r>
        <w:rPr>
          <w:rFonts w:ascii="Cambria" w:eastAsia="Times New Roman" w:hAnsi="Cambria" w:cs="Times New Roman"/>
          <w:b/>
          <w:bCs/>
          <w:color w:val="0000CC"/>
          <w:sz w:val="32"/>
          <w:szCs w:val="32"/>
          <w:lang w:val="en-US" w:eastAsia="en-US"/>
        </w:rPr>
        <w:lastRenderedPageBreak/>
        <w:t>Problems</w:t>
      </w:r>
      <w:r w:rsidR="009446D8">
        <w:rPr>
          <w:rFonts w:ascii="Cambria" w:eastAsia="Times New Roman" w:hAnsi="Cambria" w:cs="Times New Roman"/>
          <w:b/>
          <w:bCs/>
          <w:color w:val="0000CC"/>
          <w:sz w:val="32"/>
          <w:szCs w:val="32"/>
          <w:lang w:val="en-US" w:eastAsia="en-US"/>
        </w:rPr>
        <w:t xml:space="preserve"> in s</w:t>
      </w:r>
      <w:r w:rsidR="00BB5482">
        <w:rPr>
          <w:rFonts w:ascii="Cambria" w:eastAsia="Times New Roman" w:hAnsi="Cambria" w:cs="Times New Roman"/>
          <w:b/>
          <w:bCs/>
          <w:color w:val="0000CC"/>
          <w:sz w:val="32"/>
          <w:szCs w:val="32"/>
          <w:lang w:val="en-US" w:eastAsia="en-US"/>
        </w:rPr>
        <w:t xml:space="preserve">tandardization </w:t>
      </w:r>
      <w:r w:rsidR="009446D8">
        <w:rPr>
          <w:rFonts w:ascii="Cambria" w:eastAsia="Times New Roman" w:hAnsi="Cambria" w:cs="Times New Roman"/>
          <w:b/>
          <w:bCs/>
          <w:color w:val="0000CC"/>
          <w:sz w:val="32"/>
          <w:szCs w:val="32"/>
          <w:lang w:val="en-US" w:eastAsia="en-US"/>
        </w:rPr>
        <w:t>of emerging paradigms</w:t>
      </w:r>
    </w:p>
    <w:p w:rsidR="009446D8" w:rsidRPr="00EE6436" w:rsidRDefault="00AF743C" w:rsidP="00B5573A">
      <w:pPr>
        <w:spacing w:before="120" w:after="0" w:line="240" w:lineRule="auto"/>
        <w:jc w:val="both"/>
        <w:rPr>
          <w:rFonts w:ascii="Times New Roman" w:hAnsi="Times New Roman" w:cs="Times New Roman"/>
          <w:b/>
          <w:sz w:val="24"/>
        </w:rPr>
      </w:pPr>
      <w:r>
        <w:rPr>
          <w:rFonts w:ascii="Times New Roman" w:hAnsi="Times New Roman" w:cs="Times New Roman"/>
          <w:b/>
          <w:sz w:val="24"/>
        </w:rPr>
        <w:t>The key</w:t>
      </w:r>
      <w:r w:rsidR="009446D8" w:rsidRPr="00EE6436">
        <w:rPr>
          <w:rFonts w:ascii="Times New Roman" w:hAnsi="Times New Roman" w:cs="Times New Roman"/>
          <w:b/>
          <w:sz w:val="24"/>
        </w:rPr>
        <w:t xml:space="preserve"> issues </w:t>
      </w:r>
      <w:r>
        <w:rPr>
          <w:rFonts w:ascii="Times New Roman" w:hAnsi="Times New Roman" w:cs="Times New Roman"/>
          <w:b/>
          <w:sz w:val="24"/>
        </w:rPr>
        <w:t xml:space="preserve">that </w:t>
      </w:r>
      <w:r w:rsidR="009446D8" w:rsidRPr="00EE6436">
        <w:rPr>
          <w:rFonts w:ascii="Times New Roman" w:hAnsi="Times New Roman" w:cs="Times New Roman"/>
          <w:b/>
          <w:sz w:val="24"/>
        </w:rPr>
        <w:t>most Standardization Groups and Fora are facing</w:t>
      </w:r>
      <w:r>
        <w:rPr>
          <w:rFonts w:ascii="Times New Roman" w:hAnsi="Times New Roman" w:cs="Times New Roman"/>
          <w:b/>
          <w:sz w:val="24"/>
        </w:rPr>
        <w:t xml:space="preserve"> in trying to standardize an emerging technology are</w:t>
      </w:r>
      <w:r w:rsidR="009446D8" w:rsidRPr="00EE6436">
        <w:rPr>
          <w:rFonts w:ascii="Times New Roman" w:hAnsi="Times New Roman" w:cs="Times New Roman"/>
          <w:b/>
          <w:sz w:val="24"/>
        </w:rPr>
        <w:t>:</w:t>
      </w:r>
    </w:p>
    <w:p w:rsidR="009446D8" w:rsidRPr="00EE6436" w:rsidRDefault="009446D8" w:rsidP="009446D8">
      <w:pPr>
        <w:pStyle w:val="ListParagraph"/>
        <w:spacing w:after="0" w:line="240" w:lineRule="auto"/>
        <w:jc w:val="both"/>
        <w:rPr>
          <w:rFonts w:ascii="Times New Roman" w:hAnsi="Times New Roman" w:cs="Times New Roman"/>
          <w:b/>
          <w:sz w:val="24"/>
        </w:rPr>
      </w:pPr>
    </w:p>
    <w:p w:rsidR="009446D8" w:rsidRPr="00452310" w:rsidRDefault="00AF743C" w:rsidP="009446D8">
      <w:pPr>
        <w:pStyle w:val="ListParagraph"/>
        <w:numPr>
          <w:ilvl w:val="0"/>
          <w:numId w:val="10"/>
        </w:numPr>
        <w:suppressAutoHyphens/>
        <w:spacing w:after="0" w:line="100" w:lineRule="atLeast"/>
        <w:jc w:val="both"/>
        <w:rPr>
          <w:rFonts w:ascii="Times New Roman" w:hAnsi="Times New Roman" w:cs="Times New Roman"/>
          <w:iCs/>
        </w:rPr>
      </w:pPr>
      <w:r>
        <w:rPr>
          <w:rFonts w:ascii="Times New Roman" w:hAnsi="Times New Roman" w:cs="Times New Roman"/>
          <w:b/>
          <w:iCs/>
        </w:rPr>
        <w:t>Lack of resources</w:t>
      </w:r>
      <w:r>
        <w:rPr>
          <w:rFonts w:ascii="Times New Roman" w:hAnsi="Times New Roman" w:cs="Times New Roman"/>
          <w:iCs/>
        </w:rPr>
        <w:t xml:space="preserve">. </w:t>
      </w:r>
      <w:r w:rsidR="00EE206E">
        <w:rPr>
          <w:rFonts w:ascii="Times New Roman" w:hAnsi="Times New Roman" w:cs="Times New Roman"/>
          <w:iCs/>
        </w:rPr>
        <w:t xml:space="preserve">Both </w:t>
      </w:r>
      <w:r w:rsidR="009446D8" w:rsidRPr="00452310">
        <w:rPr>
          <w:rFonts w:ascii="Times New Roman" w:hAnsi="Times New Roman" w:cs="Times New Roman"/>
          <w:iCs/>
        </w:rPr>
        <w:t>technical experts and committed time</w:t>
      </w:r>
      <w:r w:rsidR="00EE206E">
        <w:rPr>
          <w:rFonts w:ascii="Times New Roman" w:hAnsi="Times New Roman" w:cs="Times New Roman"/>
          <w:iCs/>
        </w:rPr>
        <w:t xml:space="preserve"> from them are required</w:t>
      </w:r>
      <w:r w:rsidR="009446D8" w:rsidRPr="00452310">
        <w:rPr>
          <w:rFonts w:ascii="Times New Roman" w:hAnsi="Times New Roman" w:cs="Times New Roman"/>
          <w:iCs/>
        </w:rPr>
        <w:t xml:space="preserve"> to progress standard</w:t>
      </w:r>
      <w:r w:rsidR="00EE206E">
        <w:rPr>
          <w:rFonts w:ascii="Times New Roman" w:hAnsi="Times New Roman" w:cs="Times New Roman"/>
          <w:iCs/>
        </w:rPr>
        <w:t>ization work</w:t>
      </w:r>
      <w:r w:rsidR="009446D8" w:rsidRPr="00452310">
        <w:rPr>
          <w:rFonts w:ascii="Times New Roman" w:hAnsi="Times New Roman" w:cs="Times New Roman"/>
          <w:iCs/>
        </w:rPr>
        <w:t xml:space="preserve">. </w:t>
      </w:r>
      <w:r w:rsidR="00082204">
        <w:rPr>
          <w:rFonts w:ascii="Times New Roman" w:hAnsi="Times New Roman" w:cs="Times New Roman"/>
          <w:iCs/>
        </w:rPr>
        <w:t xml:space="preserve">A key </w:t>
      </w:r>
      <w:r w:rsidR="009446D8" w:rsidRPr="00452310">
        <w:rPr>
          <w:rFonts w:ascii="Times New Roman" w:hAnsi="Times New Roman" w:cs="Times New Roman"/>
          <w:iCs/>
        </w:rPr>
        <w:t xml:space="preserve">question </w:t>
      </w:r>
      <w:r w:rsidR="00082204">
        <w:rPr>
          <w:rFonts w:ascii="Times New Roman" w:hAnsi="Times New Roman" w:cs="Times New Roman"/>
          <w:iCs/>
        </w:rPr>
        <w:t>related to this is, how</w:t>
      </w:r>
      <w:r w:rsidR="009446D8" w:rsidRPr="00452310">
        <w:rPr>
          <w:rFonts w:ascii="Times New Roman" w:hAnsi="Times New Roman" w:cs="Times New Roman"/>
          <w:iCs/>
        </w:rPr>
        <w:t xml:space="preserve"> can technical experts from </w:t>
      </w:r>
      <w:r w:rsidR="00082204">
        <w:rPr>
          <w:rFonts w:ascii="Times New Roman" w:hAnsi="Times New Roman" w:cs="Times New Roman"/>
          <w:iCs/>
        </w:rPr>
        <w:t xml:space="preserve">various </w:t>
      </w:r>
      <w:r>
        <w:rPr>
          <w:rFonts w:ascii="Times New Roman" w:hAnsi="Times New Roman" w:cs="Times New Roman"/>
          <w:iCs/>
        </w:rPr>
        <w:t>r</w:t>
      </w:r>
      <w:r w:rsidR="009446D8" w:rsidRPr="00452310">
        <w:rPr>
          <w:rFonts w:ascii="Times New Roman" w:hAnsi="Times New Roman" w:cs="Times New Roman"/>
          <w:iCs/>
        </w:rPr>
        <w:t xml:space="preserve">esearch </w:t>
      </w:r>
      <w:r w:rsidR="00082204">
        <w:rPr>
          <w:rFonts w:ascii="Times New Roman" w:hAnsi="Times New Roman" w:cs="Times New Roman"/>
          <w:iCs/>
        </w:rPr>
        <w:t>c</w:t>
      </w:r>
      <w:r w:rsidR="009446D8" w:rsidRPr="00452310">
        <w:rPr>
          <w:rFonts w:ascii="Times New Roman" w:hAnsi="Times New Roman" w:cs="Times New Roman"/>
          <w:iCs/>
        </w:rPr>
        <w:t>ommunit</w:t>
      </w:r>
      <w:r w:rsidR="00082204">
        <w:rPr>
          <w:rFonts w:ascii="Times New Roman" w:hAnsi="Times New Roman" w:cs="Times New Roman"/>
          <w:iCs/>
        </w:rPr>
        <w:t>ies</w:t>
      </w:r>
      <w:r w:rsidR="009446D8" w:rsidRPr="00452310">
        <w:rPr>
          <w:rFonts w:ascii="Times New Roman" w:hAnsi="Times New Roman" w:cs="Times New Roman"/>
          <w:iCs/>
        </w:rPr>
        <w:t xml:space="preserve"> (from which the emerging networking paradigms often originate) fill th</w:t>
      </w:r>
      <w:r w:rsidR="00082204">
        <w:rPr>
          <w:rFonts w:ascii="Times New Roman" w:hAnsi="Times New Roman" w:cs="Times New Roman"/>
          <w:iCs/>
        </w:rPr>
        <w:t>is</w:t>
      </w:r>
      <w:r w:rsidR="009446D8" w:rsidRPr="00452310">
        <w:rPr>
          <w:rFonts w:ascii="Times New Roman" w:hAnsi="Times New Roman" w:cs="Times New Roman"/>
          <w:iCs/>
        </w:rPr>
        <w:t xml:space="preserve"> gap, in order to help industry progress Standards?</w:t>
      </w:r>
    </w:p>
    <w:p w:rsidR="009446D8" w:rsidRPr="00452310" w:rsidRDefault="00AF743C" w:rsidP="009446D8">
      <w:pPr>
        <w:pStyle w:val="ListParagraph"/>
        <w:numPr>
          <w:ilvl w:val="0"/>
          <w:numId w:val="10"/>
        </w:numPr>
        <w:spacing w:after="0" w:line="240" w:lineRule="auto"/>
        <w:jc w:val="both"/>
        <w:rPr>
          <w:rFonts w:ascii="Times New Roman" w:hAnsi="Times New Roman" w:cs="Times New Roman"/>
        </w:rPr>
      </w:pPr>
      <w:r>
        <w:rPr>
          <w:rFonts w:ascii="Times New Roman" w:hAnsi="Times New Roman" w:cs="Times New Roman"/>
          <w:b/>
        </w:rPr>
        <w:t>Lack of coordination</w:t>
      </w:r>
      <w:r>
        <w:rPr>
          <w:rFonts w:ascii="Times New Roman" w:hAnsi="Times New Roman" w:cs="Times New Roman"/>
        </w:rPr>
        <w:t xml:space="preserve">. </w:t>
      </w:r>
      <w:r w:rsidR="009446D8" w:rsidRPr="00452310">
        <w:rPr>
          <w:rFonts w:ascii="Times New Roman" w:hAnsi="Times New Roman" w:cs="Times New Roman"/>
        </w:rPr>
        <w:t>The</w:t>
      </w:r>
      <w:r>
        <w:rPr>
          <w:rFonts w:ascii="Times New Roman" w:hAnsi="Times New Roman" w:cs="Times New Roman"/>
        </w:rPr>
        <w:t>re is an urgent</w:t>
      </w:r>
      <w:r w:rsidR="009446D8" w:rsidRPr="00452310">
        <w:rPr>
          <w:rFonts w:ascii="Times New Roman" w:hAnsi="Times New Roman" w:cs="Times New Roman"/>
        </w:rPr>
        <w:t xml:space="preserve"> need for better coordination amongst the various Standardization Groups and Fora, in order to utilize resources efficiently and avoid</w:t>
      </w:r>
      <w:r w:rsidR="009446D8">
        <w:rPr>
          <w:rFonts w:ascii="Times New Roman" w:hAnsi="Times New Roman" w:cs="Times New Roman"/>
        </w:rPr>
        <w:t xml:space="preserve"> or minimize</w:t>
      </w:r>
      <w:r w:rsidR="009446D8" w:rsidRPr="00452310">
        <w:rPr>
          <w:rFonts w:ascii="Times New Roman" w:hAnsi="Times New Roman" w:cs="Times New Roman"/>
        </w:rPr>
        <w:t xml:space="preserve"> unnecessary overlaps in the activities and resultant technical documents</w:t>
      </w:r>
      <w:r w:rsidR="00082204">
        <w:rPr>
          <w:rFonts w:ascii="Times New Roman" w:hAnsi="Times New Roman" w:cs="Times New Roman"/>
        </w:rPr>
        <w:t>.</w:t>
      </w:r>
    </w:p>
    <w:p w:rsidR="009446D8" w:rsidRPr="00452310" w:rsidRDefault="00AF743C" w:rsidP="009446D8">
      <w:pPr>
        <w:pStyle w:val="ListParagraph"/>
        <w:numPr>
          <w:ilvl w:val="0"/>
          <w:numId w:val="10"/>
        </w:numPr>
        <w:spacing w:after="0" w:line="240" w:lineRule="auto"/>
        <w:jc w:val="both"/>
        <w:rPr>
          <w:rFonts w:ascii="Times New Roman" w:hAnsi="Times New Roman" w:cs="Times New Roman"/>
        </w:rPr>
      </w:pPr>
      <w:r w:rsidRPr="00B5573A">
        <w:rPr>
          <w:rFonts w:ascii="Times New Roman" w:hAnsi="Times New Roman" w:cs="Times New Roman"/>
          <w:b/>
        </w:rPr>
        <w:t>Gaps and redundancies</w:t>
      </w:r>
      <w:r>
        <w:rPr>
          <w:rFonts w:ascii="Times New Roman" w:hAnsi="Times New Roman" w:cs="Times New Roman"/>
        </w:rPr>
        <w:t xml:space="preserve">. </w:t>
      </w:r>
      <w:r w:rsidR="004F36F3">
        <w:rPr>
          <w:rFonts w:ascii="Times New Roman" w:hAnsi="Times New Roman" w:cs="Times New Roman"/>
        </w:rPr>
        <w:t xml:space="preserve">The complementary aspects of different </w:t>
      </w:r>
      <w:r w:rsidR="004F36F3" w:rsidRPr="00452310">
        <w:rPr>
          <w:rFonts w:ascii="Times New Roman" w:hAnsi="Times New Roman" w:cs="Times New Roman"/>
        </w:rPr>
        <w:t>emerging technologies and paradigms being standardized in various groups</w:t>
      </w:r>
      <w:r w:rsidR="004F36F3">
        <w:rPr>
          <w:rFonts w:ascii="Times New Roman" w:hAnsi="Times New Roman" w:cs="Times New Roman"/>
        </w:rPr>
        <w:t xml:space="preserve"> must be recognized and captured as soon as possible</w:t>
      </w:r>
      <w:r w:rsidR="00221802">
        <w:rPr>
          <w:rFonts w:ascii="Times New Roman" w:hAnsi="Times New Roman" w:cs="Times New Roman"/>
        </w:rPr>
        <w:t xml:space="preserve">. This will enable the </w:t>
      </w:r>
      <w:r w:rsidR="009446D8" w:rsidRPr="00452310">
        <w:rPr>
          <w:rFonts w:ascii="Times New Roman" w:hAnsi="Times New Roman" w:cs="Times New Roman"/>
        </w:rPr>
        <w:t>harmoniz</w:t>
      </w:r>
      <w:r w:rsidR="00221802">
        <w:rPr>
          <w:rFonts w:ascii="Times New Roman" w:hAnsi="Times New Roman" w:cs="Times New Roman"/>
        </w:rPr>
        <w:t>ation of</w:t>
      </w:r>
      <w:r w:rsidR="009446D8" w:rsidRPr="00452310">
        <w:rPr>
          <w:rFonts w:ascii="Times New Roman" w:hAnsi="Times New Roman" w:cs="Times New Roman"/>
        </w:rPr>
        <w:t xml:space="preserve"> related standardized frameworks and minimize overlaps</w:t>
      </w:r>
      <w:r w:rsidR="009446D8">
        <w:rPr>
          <w:rFonts w:ascii="Times New Roman" w:hAnsi="Times New Roman" w:cs="Times New Roman"/>
        </w:rPr>
        <w:t>.</w:t>
      </w:r>
    </w:p>
    <w:p w:rsidR="00BB5482" w:rsidRPr="00F83055" w:rsidRDefault="003F512C" w:rsidP="00B5573A">
      <w:pPr>
        <w:pStyle w:val="ListParagraph"/>
        <w:keepNext/>
        <w:keepLines/>
        <w:numPr>
          <w:ilvl w:val="0"/>
          <w:numId w:val="41"/>
        </w:numPr>
        <w:spacing w:before="480" w:after="0"/>
        <w:ind w:left="900" w:hanging="108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t xml:space="preserve">The </w:t>
      </w:r>
      <w:r>
        <w:rPr>
          <w:rFonts w:ascii="Cambria" w:eastAsia="Times New Roman" w:hAnsi="Cambria" w:cs="Times New Roman"/>
          <w:b/>
          <w:bCs/>
          <w:color w:val="0000CC"/>
          <w:sz w:val="32"/>
          <w:szCs w:val="32"/>
          <w:lang w:val="en-US" w:eastAsia="en-US"/>
        </w:rPr>
        <w:t>a</w:t>
      </w:r>
      <w:r w:rsidR="00BB5482" w:rsidRPr="00F83055">
        <w:rPr>
          <w:rFonts w:ascii="Cambria" w:eastAsia="Times New Roman" w:hAnsi="Cambria" w:cs="Times New Roman"/>
          <w:b/>
          <w:bCs/>
          <w:color w:val="0000CC"/>
          <w:sz w:val="32"/>
          <w:szCs w:val="32"/>
          <w:lang w:val="en-US" w:eastAsia="en-US"/>
        </w:rPr>
        <w:t>ction</w:t>
      </w:r>
      <w:r w:rsidR="00325A0E">
        <w:rPr>
          <w:rFonts w:ascii="Cambria" w:eastAsia="Times New Roman" w:hAnsi="Cambria" w:cs="Times New Roman"/>
          <w:b/>
          <w:bCs/>
          <w:color w:val="0000CC"/>
          <w:sz w:val="32"/>
          <w:szCs w:val="32"/>
          <w:lang w:val="en-US" w:eastAsia="en-US"/>
        </w:rPr>
        <w:t>s</w:t>
      </w:r>
      <w:r w:rsidR="00BB5482" w:rsidRPr="00F83055">
        <w:rPr>
          <w:rFonts w:ascii="Cambria" w:eastAsia="Times New Roman" w:hAnsi="Cambria" w:cs="Times New Roman"/>
          <w:b/>
          <w:bCs/>
          <w:color w:val="0000CC"/>
          <w:sz w:val="32"/>
          <w:szCs w:val="32"/>
          <w:lang w:val="en-US" w:eastAsia="en-US"/>
        </w:rPr>
        <w:t xml:space="preserve"> </w:t>
      </w:r>
      <w:r w:rsidR="00ED69B3">
        <w:rPr>
          <w:rFonts w:ascii="Cambria" w:eastAsia="Times New Roman" w:hAnsi="Cambria" w:cs="Times New Roman"/>
          <w:b/>
          <w:bCs/>
          <w:color w:val="0000CC"/>
          <w:sz w:val="32"/>
          <w:szCs w:val="32"/>
          <w:lang w:val="en-US" w:eastAsia="en-US"/>
        </w:rPr>
        <w:t xml:space="preserve">the </w:t>
      </w:r>
      <w:r w:rsidR="00B246F6">
        <w:rPr>
          <w:rFonts w:ascii="Cambria" w:eastAsia="Times New Roman" w:hAnsi="Cambria" w:cs="Times New Roman"/>
          <w:b/>
          <w:bCs/>
          <w:color w:val="0000CC"/>
          <w:sz w:val="32"/>
          <w:szCs w:val="32"/>
          <w:lang w:val="en-US" w:eastAsia="en-US"/>
        </w:rPr>
        <w:t>“</w:t>
      </w:r>
      <w:r w:rsidR="00BB5482" w:rsidRPr="00F83055">
        <w:rPr>
          <w:rFonts w:ascii="Cambria" w:eastAsia="Times New Roman" w:hAnsi="Cambria" w:cs="Times New Roman"/>
          <w:b/>
          <w:bCs/>
          <w:i/>
          <w:color w:val="0000CC"/>
          <w:sz w:val="32"/>
          <w:szCs w:val="32"/>
          <w:lang w:val="en-US" w:eastAsia="en-US"/>
        </w:rPr>
        <w:t xml:space="preserve">Industry </w:t>
      </w:r>
      <w:r w:rsidR="00325A0E" w:rsidRPr="00F83055">
        <w:rPr>
          <w:rFonts w:ascii="Cambria" w:eastAsia="Times New Roman" w:hAnsi="Cambria" w:cs="Times New Roman"/>
          <w:b/>
          <w:bCs/>
          <w:i/>
          <w:color w:val="0000CC"/>
          <w:sz w:val="32"/>
          <w:szCs w:val="32"/>
          <w:lang w:val="en-US" w:eastAsia="en-US"/>
        </w:rPr>
        <w:t>Harmonization Initiative for Unified Standards</w:t>
      </w:r>
      <w:r w:rsidR="00B246F6">
        <w:rPr>
          <w:rFonts w:ascii="Cambria" w:eastAsia="Times New Roman" w:hAnsi="Cambria" w:cs="Times New Roman"/>
          <w:b/>
          <w:bCs/>
          <w:i/>
          <w:color w:val="0000CC"/>
          <w:sz w:val="32"/>
          <w:szCs w:val="32"/>
          <w:lang w:val="en-US" w:eastAsia="en-US"/>
        </w:rPr>
        <w:t>”</w:t>
      </w:r>
      <w:r w:rsidR="00325A0E">
        <w:rPr>
          <w:rFonts w:ascii="Cambria" w:eastAsia="Times New Roman" w:hAnsi="Cambria" w:cs="Times New Roman"/>
          <w:b/>
          <w:bCs/>
          <w:color w:val="0000CC"/>
          <w:sz w:val="32"/>
          <w:szCs w:val="32"/>
          <w:lang w:val="en-US" w:eastAsia="en-US"/>
        </w:rPr>
        <w:t xml:space="preserve"> </w:t>
      </w:r>
      <w:r w:rsidR="00BB5482" w:rsidRPr="00F83055">
        <w:rPr>
          <w:rFonts w:ascii="Cambria" w:eastAsia="Times New Roman" w:hAnsi="Cambria" w:cs="Times New Roman"/>
          <w:b/>
          <w:bCs/>
          <w:color w:val="0000CC"/>
          <w:sz w:val="32"/>
          <w:szCs w:val="32"/>
          <w:lang w:val="en-US" w:eastAsia="en-US"/>
        </w:rPr>
        <w:t xml:space="preserve">is now </w:t>
      </w:r>
      <w:r w:rsidR="00325A0E">
        <w:rPr>
          <w:rFonts w:ascii="Cambria" w:eastAsia="Times New Roman" w:hAnsi="Cambria" w:cs="Times New Roman"/>
          <w:b/>
          <w:bCs/>
          <w:color w:val="0000CC"/>
          <w:sz w:val="32"/>
          <w:szCs w:val="32"/>
          <w:lang w:val="en-US" w:eastAsia="en-US"/>
        </w:rPr>
        <w:t>implementing</w:t>
      </w:r>
    </w:p>
    <w:p w:rsidR="00CD2178" w:rsidRDefault="00A92B12" w:rsidP="00B5573A">
      <w:pPr>
        <w:spacing w:before="120" w:after="0" w:line="240" w:lineRule="auto"/>
        <w:jc w:val="both"/>
      </w:pPr>
      <w:r>
        <w:t xml:space="preserve">The Report on </w:t>
      </w:r>
      <w:r w:rsidRPr="00A92B12">
        <w:t>Industry Harmonization I</w:t>
      </w:r>
      <w:r>
        <w:t>nitiative for Unified Standards [</w:t>
      </w:r>
      <w:r w:rsidR="00A242B3">
        <w:t>13</w:t>
      </w:r>
      <w:r>
        <w:t>] outlined the following actions that now need to be executed step by step by the joint collaboration of SDOs/Fora</w:t>
      </w:r>
      <w:r w:rsidR="003C1D50">
        <w:t>:</w:t>
      </w:r>
    </w:p>
    <w:p w:rsidR="004843FA" w:rsidRDefault="004843FA" w:rsidP="00F83055">
      <w:pPr>
        <w:spacing w:after="0" w:line="240" w:lineRule="auto"/>
        <w:jc w:val="both"/>
      </w:pPr>
    </w:p>
    <w:p w:rsidR="00891EEA" w:rsidRPr="00891EEA" w:rsidRDefault="00EB3BE0">
      <w:pPr>
        <w:pStyle w:val="ListParagraph"/>
        <w:numPr>
          <w:ilvl w:val="0"/>
          <w:numId w:val="39"/>
        </w:numPr>
        <w:spacing w:after="0" w:line="240" w:lineRule="auto"/>
        <w:jc w:val="both"/>
        <w:rPr>
          <w:lang w:val="en-US"/>
        </w:rPr>
      </w:pPr>
      <w:r w:rsidRPr="00B5573A">
        <w:rPr>
          <w:b/>
          <w:lang w:val="en-US"/>
        </w:rPr>
        <w:t>Architecture t</w:t>
      </w:r>
      <w:r w:rsidR="00D562BD" w:rsidRPr="00B5573A">
        <w:rPr>
          <w:b/>
          <w:lang w:val="en-US"/>
        </w:rPr>
        <w:t xml:space="preserve">axonomy </w:t>
      </w:r>
      <w:r w:rsidRPr="00B5573A">
        <w:rPr>
          <w:b/>
          <w:lang w:val="en-US"/>
        </w:rPr>
        <w:t>h</w:t>
      </w:r>
      <w:r w:rsidR="00D562BD" w:rsidRPr="00B5573A">
        <w:rPr>
          <w:b/>
          <w:lang w:val="en-US"/>
        </w:rPr>
        <w:t>armonization</w:t>
      </w:r>
      <w:r>
        <w:rPr>
          <w:lang w:val="en-US"/>
        </w:rPr>
        <w:t>.</w:t>
      </w:r>
      <w:r w:rsidR="00D562BD">
        <w:rPr>
          <w:lang w:val="en-US"/>
        </w:rPr>
        <w:t xml:space="preserve"> </w:t>
      </w:r>
      <w:r>
        <w:rPr>
          <w:lang w:val="en-US"/>
        </w:rPr>
        <w:t>There are many possible</w:t>
      </w:r>
      <w:r w:rsidRPr="00891EEA">
        <w:rPr>
          <w:lang w:val="en-US"/>
        </w:rPr>
        <w:t xml:space="preserve"> </w:t>
      </w:r>
      <w:r w:rsidR="00891EEA" w:rsidRPr="00891EEA">
        <w:rPr>
          <w:lang w:val="en-US"/>
        </w:rPr>
        <w:t>architectures and a</w:t>
      </w:r>
      <w:r w:rsidR="00D562BD">
        <w:rPr>
          <w:lang w:val="en-US"/>
        </w:rPr>
        <w:t>ssociated concepts</w:t>
      </w:r>
      <w:r w:rsidR="004843FA">
        <w:rPr>
          <w:lang w:val="en-US"/>
        </w:rPr>
        <w:t xml:space="preserve"> (e.g.</w:t>
      </w:r>
      <w:r w:rsidR="00D562BD">
        <w:rPr>
          <w:lang w:val="en-US"/>
        </w:rPr>
        <w:t>, models</w:t>
      </w:r>
      <w:r w:rsidR="004843FA">
        <w:rPr>
          <w:lang w:val="en-US"/>
        </w:rPr>
        <w:t>)</w:t>
      </w:r>
      <w:r w:rsidR="00891EEA" w:rsidRPr="00891EEA">
        <w:rPr>
          <w:lang w:val="en-US"/>
        </w:rPr>
        <w:t xml:space="preserve"> </w:t>
      </w:r>
      <w:r>
        <w:rPr>
          <w:lang w:val="en-US"/>
        </w:rPr>
        <w:t xml:space="preserve">that can be used </w:t>
      </w:r>
      <w:r w:rsidR="00891EEA" w:rsidRPr="00891EEA">
        <w:rPr>
          <w:lang w:val="en-US"/>
        </w:rPr>
        <w:t xml:space="preserve">by </w:t>
      </w:r>
      <w:r w:rsidR="004843FA">
        <w:rPr>
          <w:lang w:val="en-US"/>
        </w:rPr>
        <w:t>two</w:t>
      </w:r>
      <w:r w:rsidR="00891EEA" w:rsidRPr="00891EEA">
        <w:rPr>
          <w:lang w:val="en-US"/>
        </w:rPr>
        <w:t xml:space="preserve"> or more Groups</w:t>
      </w:r>
      <w:r>
        <w:rPr>
          <w:lang w:val="en-US"/>
        </w:rPr>
        <w:t>. A</w:t>
      </w:r>
      <w:r w:rsidR="004843FA">
        <w:rPr>
          <w:lang w:val="en-US"/>
        </w:rPr>
        <w:t>ppropriate</w:t>
      </w:r>
      <w:r w:rsidR="00891EEA" w:rsidRPr="00891EEA">
        <w:rPr>
          <w:lang w:val="en-US"/>
        </w:rPr>
        <w:t xml:space="preserve"> liaisons</w:t>
      </w:r>
      <w:r>
        <w:rPr>
          <w:lang w:val="en-US"/>
        </w:rPr>
        <w:t xml:space="preserve"> should be developed to ensure that </w:t>
      </w:r>
      <w:r w:rsidR="004843FA">
        <w:rPr>
          <w:lang w:val="en-US"/>
        </w:rPr>
        <w:t xml:space="preserve">the </w:t>
      </w:r>
      <w:r w:rsidR="00A46936" w:rsidRPr="00A46936">
        <w:rPr>
          <w:lang w:val="en-US"/>
        </w:rPr>
        <w:t>three emerging complementar</w:t>
      </w:r>
      <w:r w:rsidR="00A46936">
        <w:rPr>
          <w:lang w:val="en-US"/>
        </w:rPr>
        <w:t>y paradigms of SDN, NFV and AMC</w:t>
      </w:r>
      <w:r>
        <w:rPr>
          <w:lang w:val="en-US"/>
        </w:rPr>
        <w:t xml:space="preserve"> are covered. In addition</w:t>
      </w:r>
      <w:r w:rsidR="008C43A0">
        <w:rPr>
          <w:lang w:val="en-US"/>
        </w:rPr>
        <w:t>, any taxonomy harmonization related to the topic of NGCOR requirements</w:t>
      </w:r>
      <w:r>
        <w:rPr>
          <w:lang w:val="en-US"/>
        </w:rPr>
        <w:t xml:space="preserve"> should also be addressed</w:t>
      </w:r>
      <w:r w:rsidR="00A46936">
        <w:rPr>
          <w:lang w:val="en-US"/>
        </w:rPr>
        <w:t>.</w:t>
      </w:r>
    </w:p>
    <w:p w:rsidR="004C6726" w:rsidRDefault="004C6726" w:rsidP="00F83055">
      <w:pPr>
        <w:pStyle w:val="ListParagraph"/>
        <w:numPr>
          <w:ilvl w:val="0"/>
          <w:numId w:val="39"/>
        </w:numPr>
        <w:jc w:val="both"/>
        <w:rPr>
          <w:lang w:val="en-US"/>
        </w:rPr>
      </w:pPr>
      <w:r w:rsidRPr="00B5573A">
        <w:rPr>
          <w:b/>
          <w:lang w:val="en-US"/>
        </w:rPr>
        <w:t>Evergreen document</w:t>
      </w:r>
      <w:r>
        <w:rPr>
          <w:lang w:val="en-US"/>
        </w:rPr>
        <w:t>. A document should be created that inventories</w:t>
      </w:r>
      <w:r w:rsidR="00891EEA" w:rsidRPr="00D562BD">
        <w:rPr>
          <w:lang w:val="en-US"/>
        </w:rPr>
        <w:t xml:space="preserve"> the types of work items (concrete topics) being addressed by which Group, and how they map to each other. </w:t>
      </w:r>
      <w:r w:rsidR="00D562BD">
        <w:rPr>
          <w:lang w:val="en-US"/>
        </w:rPr>
        <w:t xml:space="preserve">The </w:t>
      </w:r>
      <w:r w:rsidR="00D562BD" w:rsidRPr="00D562BD">
        <w:rPr>
          <w:lang w:val="en-US"/>
        </w:rPr>
        <w:t xml:space="preserve">focus is on the three emerging complementary paradigms of SDN, NFV and AMC, and how they relate to each other. </w:t>
      </w:r>
      <w:r w:rsidR="00C06324" w:rsidRPr="00D562BD">
        <w:rPr>
          <w:lang w:val="en-US"/>
        </w:rPr>
        <w:t xml:space="preserve">NGCOR requirements </w:t>
      </w:r>
      <w:r w:rsidR="00C06324">
        <w:rPr>
          <w:lang w:val="en-US"/>
        </w:rPr>
        <w:t xml:space="preserve">will also be considered. </w:t>
      </w:r>
      <w:r w:rsidR="00D562BD" w:rsidRPr="00D562BD">
        <w:rPr>
          <w:lang w:val="en-US"/>
        </w:rPr>
        <w:t>Th</w:t>
      </w:r>
      <w:r w:rsidR="00C06324">
        <w:rPr>
          <w:lang w:val="en-US"/>
        </w:rPr>
        <w:t>is</w:t>
      </w:r>
      <w:r w:rsidR="00D562BD" w:rsidRPr="00D562BD">
        <w:rPr>
          <w:lang w:val="en-US"/>
        </w:rPr>
        <w:t xml:space="preserve"> input </w:t>
      </w:r>
      <w:r w:rsidR="00C06324">
        <w:rPr>
          <w:lang w:val="en-US"/>
        </w:rPr>
        <w:t xml:space="preserve">could then be used for </w:t>
      </w:r>
      <w:r w:rsidR="00D562BD" w:rsidRPr="00D562BD">
        <w:rPr>
          <w:lang w:val="en-US"/>
        </w:rPr>
        <w:t>formal multi-group coordination activities through the harmonization/coordination instruments presented in Report [</w:t>
      </w:r>
      <w:r w:rsidR="00A242B3">
        <w:rPr>
          <w:lang w:val="en-US"/>
        </w:rPr>
        <w:t>13</w:t>
      </w:r>
      <w:r w:rsidR="00D562BD" w:rsidRPr="00D562BD">
        <w:rPr>
          <w:lang w:val="en-US"/>
        </w:rPr>
        <w:t xml:space="preserve">]. In compiling the mapping of work items/topics to SDOs/Fora, there is </w:t>
      </w:r>
      <w:r w:rsidR="001824BB">
        <w:rPr>
          <w:lang w:val="en-US"/>
        </w:rPr>
        <w:t xml:space="preserve">a </w:t>
      </w:r>
      <w:r w:rsidR="00D562BD" w:rsidRPr="00D562BD">
        <w:rPr>
          <w:lang w:val="en-US"/>
        </w:rPr>
        <w:t>need to answer the question: “</w:t>
      </w:r>
      <w:r w:rsidR="00D562BD" w:rsidRPr="00F83055">
        <w:rPr>
          <w:b/>
          <w:i/>
          <w:lang w:val="en-US"/>
        </w:rPr>
        <w:t xml:space="preserve">What problem covers Multiple Groups </w:t>
      </w:r>
      <w:r w:rsidR="00F13E85" w:rsidRPr="00B5573A">
        <w:rPr>
          <w:i/>
          <w:lang w:val="en-US"/>
        </w:rPr>
        <w:t>(with a focus on the SDN, NFV and AMC paradigms in particular</w:t>
      </w:r>
      <w:r w:rsidR="00AC7459" w:rsidRPr="00C06324">
        <w:rPr>
          <w:lang w:val="en-US"/>
        </w:rPr>
        <w:t>)</w:t>
      </w:r>
      <w:r w:rsidR="00AC7459">
        <w:rPr>
          <w:lang w:val="en-US"/>
        </w:rPr>
        <w:t>?”</w:t>
      </w:r>
    </w:p>
    <w:p w:rsidR="00891EEA" w:rsidRPr="00D562BD" w:rsidRDefault="004C6726" w:rsidP="00F83055">
      <w:pPr>
        <w:pStyle w:val="ListParagraph"/>
        <w:numPr>
          <w:ilvl w:val="0"/>
          <w:numId w:val="39"/>
        </w:numPr>
        <w:jc w:val="both"/>
        <w:rPr>
          <w:lang w:val="en-US"/>
        </w:rPr>
      </w:pPr>
      <w:r w:rsidRPr="00B5573A">
        <w:rPr>
          <w:b/>
          <w:lang w:val="en-US"/>
        </w:rPr>
        <w:t>Common Abstractions</w:t>
      </w:r>
      <w:r>
        <w:rPr>
          <w:lang w:val="en-US"/>
        </w:rPr>
        <w:t xml:space="preserve">. </w:t>
      </w:r>
      <w:r w:rsidR="00AC7459">
        <w:rPr>
          <w:lang w:val="en-US"/>
        </w:rPr>
        <w:t>There is</w:t>
      </w:r>
      <w:r w:rsidR="00D562BD" w:rsidRPr="00D562BD">
        <w:rPr>
          <w:lang w:val="en-US"/>
        </w:rPr>
        <w:t xml:space="preserve"> </w:t>
      </w:r>
      <w:r w:rsidR="001824BB">
        <w:rPr>
          <w:lang w:val="en-US"/>
        </w:rPr>
        <w:t xml:space="preserve">a </w:t>
      </w:r>
      <w:r w:rsidR="00D562BD" w:rsidRPr="00D562BD">
        <w:rPr>
          <w:lang w:val="en-US"/>
        </w:rPr>
        <w:t xml:space="preserve">need to understand different types of Abstractions </w:t>
      </w:r>
      <w:r w:rsidR="001824BB">
        <w:rPr>
          <w:lang w:val="en-US"/>
        </w:rPr>
        <w:t xml:space="preserve">that are used </w:t>
      </w:r>
      <w:r w:rsidR="00D562BD" w:rsidRPr="00D562BD">
        <w:rPr>
          <w:lang w:val="en-US"/>
        </w:rPr>
        <w:t xml:space="preserve">in </w:t>
      </w:r>
      <w:r>
        <w:rPr>
          <w:lang w:val="en-US"/>
        </w:rPr>
        <w:t xml:space="preserve">the </w:t>
      </w:r>
      <w:r w:rsidR="00D562BD" w:rsidRPr="00D562BD">
        <w:rPr>
          <w:lang w:val="en-US"/>
        </w:rPr>
        <w:t>Architectural Frameworks</w:t>
      </w:r>
      <w:r>
        <w:rPr>
          <w:lang w:val="en-US"/>
        </w:rPr>
        <w:t xml:space="preserve"> of different SDOs/Fora,</w:t>
      </w:r>
      <w:r w:rsidR="00587B48">
        <w:rPr>
          <w:lang w:val="en-US"/>
        </w:rPr>
        <w:t xml:space="preserve"> and how these abstractions can be harmonized to provide better interoperability</w:t>
      </w:r>
      <w:commentRangeStart w:id="18"/>
      <w:r w:rsidR="001824BB">
        <w:rPr>
          <w:rStyle w:val="CommentReference"/>
        </w:rPr>
        <w:commentReference w:id="19"/>
      </w:r>
      <w:r w:rsidR="00D562BD" w:rsidRPr="00D562BD">
        <w:rPr>
          <w:lang w:val="en-US"/>
        </w:rPr>
        <w:t>.</w:t>
      </w:r>
      <w:commentRangeEnd w:id="18"/>
      <w:r w:rsidR="00F754B5">
        <w:rPr>
          <w:rStyle w:val="CommentReference"/>
        </w:rPr>
        <w:commentReference w:id="18"/>
      </w:r>
    </w:p>
    <w:p w:rsidR="00D562BD" w:rsidRPr="00F83055" w:rsidRDefault="00C97458" w:rsidP="00F83055">
      <w:pPr>
        <w:pStyle w:val="ListParagraph"/>
        <w:numPr>
          <w:ilvl w:val="0"/>
          <w:numId w:val="39"/>
        </w:numPr>
        <w:spacing w:after="0" w:line="240" w:lineRule="auto"/>
        <w:jc w:val="both"/>
      </w:pPr>
      <w:r>
        <w:rPr>
          <w:b/>
          <w:lang w:val="en-US"/>
        </w:rPr>
        <w:t>Gap identification and maintenance</w:t>
      </w:r>
      <w:r>
        <w:rPr>
          <w:lang w:val="en-US"/>
        </w:rPr>
        <w:t>. An important aspect of multiple SDOs/Fora working together is to create</w:t>
      </w:r>
      <w:r w:rsidRPr="00D562BD">
        <w:rPr>
          <w:lang w:val="en-US"/>
        </w:rPr>
        <w:t xml:space="preserve"> </w:t>
      </w:r>
      <w:r w:rsidR="00891EEA" w:rsidRPr="00D562BD">
        <w:rPr>
          <w:lang w:val="en-US"/>
        </w:rPr>
        <w:t xml:space="preserve">and continuously </w:t>
      </w:r>
      <w:r w:rsidR="00D562BD" w:rsidRPr="00D562BD">
        <w:rPr>
          <w:lang w:val="en-US"/>
        </w:rPr>
        <w:t>updat</w:t>
      </w:r>
      <w:r>
        <w:rPr>
          <w:lang w:val="en-US"/>
        </w:rPr>
        <w:t>e</w:t>
      </w:r>
      <w:r w:rsidR="00D562BD" w:rsidRPr="00D562BD">
        <w:rPr>
          <w:lang w:val="en-US"/>
        </w:rPr>
        <w:t xml:space="preserve"> a list of items </w:t>
      </w:r>
      <w:r>
        <w:rPr>
          <w:lang w:val="en-US"/>
        </w:rPr>
        <w:t>that</w:t>
      </w:r>
      <w:r w:rsidR="00891EEA" w:rsidRPr="00D562BD">
        <w:rPr>
          <w:lang w:val="en-US"/>
        </w:rPr>
        <w:t xml:space="preserve"> are either gaps in standards or items for potential collaboration by </w:t>
      </w:r>
      <w:r>
        <w:rPr>
          <w:lang w:val="en-US"/>
        </w:rPr>
        <w:t>two</w:t>
      </w:r>
      <w:r w:rsidRPr="00D562BD">
        <w:rPr>
          <w:lang w:val="en-US"/>
        </w:rPr>
        <w:t xml:space="preserve"> </w:t>
      </w:r>
      <w:r w:rsidR="00891EEA" w:rsidRPr="00D562BD">
        <w:rPr>
          <w:lang w:val="en-US"/>
        </w:rPr>
        <w:t>or more groups</w:t>
      </w:r>
      <w:r>
        <w:rPr>
          <w:lang w:val="en-US"/>
        </w:rPr>
        <w:t xml:space="preserve">. The latter also involves creating </w:t>
      </w:r>
      <w:r w:rsidR="001824BB">
        <w:rPr>
          <w:lang w:val="en-US"/>
        </w:rPr>
        <w:t>appropriate</w:t>
      </w:r>
      <w:r w:rsidR="00891EEA" w:rsidRPr="00D562BD">
        <w:rPr>
          <w:lang w:val="en-US"/>
        </w:rPr>
        <w:t xml:space="preserve"> liaisons. </w:t>
      </w:r>
      <w:r w:rsidR="00D562BD" w:rsidRPr="00D562BD">
        <w:rPr>
          <w:lang w:val="en-US"/>
        </w:rPr>
        <w:t>In the Report [xxx]</w:t>
      </w:r>
      <w:r w:rsidR="001824BB">
        <w:rPr>
          <w:lang w:val="en-US"/>
        </w:rPr>
        <w:t>,</w:t>
      </w:r>
      <w:r w:rsidR="00D562BD" w:rsidRPr="00D562BD">
        <w:rPr>
          <w:lang w:val="en-US"/>
        </w:rPr>
        <w:t xml:space="preserve"> SDOs/Fora already started </w:t>
      </w:r>
      <w:r w:rsidR="00891EEA" w:rsidRPr="00D562BD">
        <w:rPr>
          <w:lang w:val="en-US"/>
        </w:rPr>
        <w:t>identifying items for potential collaboration (bilateral or multi-lateral).</w:t>
      </w:r>
    </w:p>
    <w:p w:rsidR="00EA3050" w:rsidRPr="00F83055" w:rsidRDefault="00C97458" w:rsidP="001824BB">
      <w:pPr>
        <w:pStyle w:val="ListParagraph"/>
        <w:numPr>
          <w:ilvl w:val="0"/>
          <w:numId w:val="39"/>
        </w:numPr>
        <w:spacing w:after="0" w:line="240" w:lineRule="auto"/>
        <w:jc w:val="both"/>
      </w:pPr>
      <w:r>
        <w:rPr>
          <w:b/>
          <w:iCs/>
        </w:rPr>
        <w:t xml:space="preserve">Addressing operator </w:t>
      </w:r>
      <w:r w:rsidR="006A02E9">
        <w:rPr>
          <w:b/>
          <w:iCs/>
        </w:rPr>
        <w:t xml:space="preserve">and enterprise </w:t>
      </w:r>
      <w:r>
        <w:rPr>
          <w:b/>
          <w:iCs/>
        </w:rPr>
        <w:t>business processes</w:t>
      </w:r>
      <w:commentRangeStart w:id="20"/>
      <w:commentRangeStart w:id="21"/>
      <w:r>
        <w:rPr>
          <w:iCs/>
        </w:rPr>
        <w:t xml:space="preserve">. </w:t>
      </w:r>
      <w:r w:rsidR="001824BB" w:rsidRPr="00EA3050">
        <w:rPr>
          <w:iCs/>
        </w:rPr>
        <w:t xml:space="preserve">SDOs/Fora </w:t>
      </w:r>
      <w:r>
        <w:rPr>
          <w:iCs/>
        </w:rPr>
        <w:t xml:space="preserve">should address </w:t>
      </w:r>
      <w:r w:rsidR="001824BB">
        <w:rPr>
          <w:iCs/>
        </w:rPr>
        <w:t>multi-</w:t>
      </w:r>
      <w:r w:rsidR="00834701">
        <w:rPr>
          <w:iCs/>
        </w:rPr>
        <w:t>telecom-</w:t>
      </w:r>
      <w:r w:rsidR="001824BB">
        <w:rPr>
          <w:iCs/>
        </w:rPr>
        <w:t>operator</w:t>
      </w:r>
      <w:r w:rsidR="00834701">
        <w:rPr>
          <w:iCs/>
        </w:rPr>
        <w:t>s</w:t>
      </w:r>
      <w:r w:rsidR="001824BB">
        <w:rPr>
          <w:iCs/>
        </w:rPr>
        <w:t xml:space="preserve"> </w:t>
      </w:r>
      <w:r w:rsidR="00834701">
        <w:rPr>
          <w:iCs/>
        </w:rPr>
        <w:t xml:space="preserve">and/or enterprises </w:t>
      </w:r>
      <w:r w:rsidR="001824BB">
        <w:rPr>
          <w:iCs/>
        </w:rPr>
        <w:t>business processes</w:t>
      </w:r>
      <w:r>
        <w:rPr>
          <w:iCs/>
        </w:rPr>
        <w:t xml:space="preserve">. </w:t>
      </w:r>
      <w:commentRangeEnd w:id="20"/>
      <w:r w:rsidR="001824BB">
        <w:rPr>
          <w:rStyle w:val="CommentReference"/>
        </w:rPr>
        <w:commentReference w:id="20"/>
      </w:r>
      <w:commentRangeEnd w:id="21"/>
      <w:r w:rsidR="006A02E9">
        <w:rPr>
          <w:rStyle w:val="CommentReference"/>
        </w:rPr>
        <w:commentReference w:id="21"/>
      </w:r>
      <w:r w:rsidR="00EA3050">
        <w:rPr>
          <w:iCs/>
        </w:rPr>
        <w:t>.</w:t>
      </w:r>
      <w:r w:rsidR="00C6563B">
        <w:rPr>
          <w:iCs/>
        </w:rPr>
        <w:t xml:space="preserve"> </w:t>
      </w:r>
      <w:r w:rsidR="001824BB">
        <w:rPr>
          <w:iCs/>
        </w:rPr>
        <w:t>This will</w:t>
      </w:r>
      <w:r w:rsidR="00EA3050">
        <w:rPr>
          <w:iCs/>
        </w:rPr>
        <w:t xml:space="preserve"> </w:t>
      </w:r>
      <w:r w:rsidR="001824BB">
        <w:rPr>
          <w:iCs/>
        </w:rPr>
        <w:t>focus on</w:t>
      </w:r>
      <w:r w:rsidR="00C6563B">
        <w:rPr>
          <w:iCs/>
        </w:rPr>
        <w:t xml:space="preserve"> the following topics :</w:t>
      </w:r>
      <w:r w:rsidR="00EA3050" w:rsidRPr="00EA3050">
        <w:rPr>
          <w:iCs/>
        </w:rPr>
        <w:t xml:space="preserve"> SDN (Programmability of Networks and Services), NFV, </w:t>
      </w:r>
      <w:proofErr w:type="gramStart"/>
      <w:r w:rsidR="00EA3050">
        <w:rPr>
          <w:iCs/>
        </w:rPr>
        <w:t>AMC</w:t>
      </w:r>
      <w:r w:rsidR="00EA3050" w:rsidRPr="00EA3050">
        <w:rPr>
          <w:iCs/>
        </w:rPr>
        <w:t>(</w:t>
      </w:r>
      <w:proofErr w:type="gramEnd"/>
      <w:r w:rsidR="00EA3050" w:rsidRPr="00EA3050">
        <w:rPr>
          <w:iCs/>
        </w:rPr>
        <w:t>e.</w:t>
      </w:r>
      <w:r w:rsidR="00D83189">
        <w:rPr>
          <w:iCs/>
        </w:rPr>
        <w:t>g.,</w:t>
      </w:r>
      <w:r w:rsidR="00EA3050" w:rsidRPr="00EA3050">
        <w:rPr>
          <w:iCs/>
        </w:rPr>
        <w:t xml:space="preserve"> </w:t>
      </w:r>
      <w:r w:rsidR="00D83189" w:rsidRPr="00EA3050">
        <w:rPr>
          <w:iCs/>
        </w:rPr>
        <w:t>Networks and Services</w:t>
      </w:r>
      <w:r w:rsidR="00D83189" w:rsidRPr="00EA3050">
        <w:rPr>
          <w:i/>
          <w:iCs/>
        </w:rPr>
        <w:t xml:space="preserve"> </w:t>
      </w:r>
      <w:r w:rsidR="00EA3050" w:rsidRPr="00EA3050">
        <w:rPr>
          <w:i/>
          <w:iCs/>
        </w:rPr>
        <w:lastRenderedPageBreak/>
        <w:t xml:space="preserve">self-* capabilities: auto-discovery of information, components, services and resources in order to perform self-configuration, self-management, self-organization, self-optimization, self-learning, </w:t>
      </w:r>
      <w:r w:rsidR="00D83189">
        <w:rPr>
          <w:i/>
          <w:iCs/>
        </w:rPr>
        <w:t xml:space="preserve">and </w:t>
      </w:r>
      <w:r w:rsidR="00EA3050" w:rsidRPr="00EA3050">
        <w:rPr>
          <w:i/>
          <w:iCs/>
        </w:rPr>
        <w:t>automation of O</w:t>
      </w:r>
      <w:r w:rsidR="00D83189">
        <w:rPr>
          <w:i/>
          <w:iCs/>
        </w:rPr>
        <w:t>A</w:t>
      </w:r>
      <w:r w:rsidR="00EA3050" w:rsidRPr="00EA3050">
        <w:rPr>
          <w:i/>
          <w:iCs/>
        </w:rPr>
        <w:t>M</w:t>
      </w:r>
      <w:r w:rsidR="00D83189">
        <w:rPr>
          <w:i/>
          <w:iCs/>
        </w:rPr>
        <w:t>P processes</w:t>
      </w:r>
      <w:r w:rsidR="00EA3050" w:rsidRPr="00EA3050">
        <w:rPr>
          <w:iCs/>
        </w:rPr>
        <w:t>),  E2E architectures, considerations of IPv6 in the picture, and also the emerging 5G-related topics.</w:t>
      </w:r>
    </w:p>
    <w:p w:rsidR="009B55E6" w:rsidRDefault="009B55E6" w:rsidP="00F83055">
      <w:pPr>
        <w:spacing w:after="0" w:line="240" w:lineRule="auto"/>
        <w:ind w:left="360"/>
        <w:jc w:val="both"/>
      </w:pPr>
    </w:p>
    <w:p w:rsidR="00EE6436" w:rsidRPr="00F83055" w:rsidRDefault="00EE6436" w:rsidP="00B5573A">
      <w:pPr>
        <w:pStyle w:val="ListParagraph"/>
        <w:keepNext/>
        <w:keepLines/>
        <w:numPr>
          <w:ilvl w:val="0"/>
          <w:numId w:val="41"/>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t xml:space="preserve">How a cross-SDO combined approach </w:t>
      </w:r>
      <w:r w:rsidR="00D341B8">
        <w:rPr>
          <w:rFonts w:ascii="Cambria" w:eastAsia="Times New Roman" w:hAnsi="Cambria" w:cs="Times New Roman"/>
          <w:b/>
          <w:bCs/>
          <w:color w:val="0000CC"/>
          <w:sz w:val="32"/>
          <w:szCs w:val="32"/>
          <w:lang w:val="en-US" w:eastAsia="en-US"/>
        </w:rPr>
        <w:t xml:space="preserve">on AMC, SDN and NFV </w:t>
      </w:r>
      <w:r w:rsidRPr="00F83055">
        <w:rPr>
          <w:rFonts w:ascii="Cambria" w:eastAsia="Times New Roman" w:hAnsi="Cambria" w:cs="Times New Roman"/>
          <w:b/>
          <w:bCs/>
          <w:color w:val="0000CC"/>
          <w:sz w:val="32"/>
          <w:szCs w:val="32"/>
          <w:lang w:val="en-US" w:eastAsia="en-US"/>
        </w:rPr>
        <w:t>help</w:t>
      </w:r>
      <w:r w:rsidR="003E2E77" w:rsidRPr="00F83055">
        <w:rPr>
          <w:rFonts w:ascii="Cambria" w:eastAsia="Times New Roman" w:hAnsi="Cambria" w:cs="Times New Roman"/>
          <w:b/>
          <w:bCs/>
          <w:color w:val="0000CC"/>
          <w:sz w:val="32"/>
          <w:szCs w:val="32"/>
          <w:lang w:val="en-US" w:eastAsia="en-US"/>
        </w:rPr>
        <w:t>s</w:t>
      </w:r>
      <w:r w:rsidRPr="00F83055">
        <w:rPr>
          <w:rFonts w:ascii="Cambria" w:eastAsia="Times New Roman" w:hAnsi="Cambria" w:cs="Times New Roman"/>
          <w:b/>
          <w:bCs/>
          <w:color w:val="0000CC"/>
          <w:sz w:val="32"/>
          <w:szCs w:val="32"/>
          <w:lang w:val="en-US" w:eastAsia="en-US"/>
        </w:rPr>
        <w:t xml:space="preserve"> achiev</w:t>
      </w:r>
      <w:r w:rsidR="00BF2142" w:rsidRPr="00F83055">
        <w:rPr>
          <w:rFonts w:ascii="Cambria" w:eastAsia="Times New Roman" w:hAnsi="Cambria" w:cs="Times New Roman"/>
          <w:b/>
          <w:bCs/>
          <w:color w:val="0000CC"/>
          <w:sz w:val="32"/>
          <w:szCs w:val="32"/>
          <w:lang w:val="en-US" w:eastAsia="en-US"/>
        </w:rPr>
        <w:t>e</w:t>
      </w:r>
      <w:r w:rsidRPr="00F83055">
        <w:rPr>
          <w:rFonts w:ascii="Cambria" w:eastAsia="Times New Roman" w:hAnsi="Cambria" w:cs="Times New Roman"/>
          <w:b/>
          <w:bCs/>
          <w:color w:val="0000CC"/>
          <w:sz w:val="32"/>
          <w:szCs w:val="32"/>
          <w:lang w:val="en-US" w:eastAsia="en-US"/>
        </w:rPr>
        <w:t xml:space="preserve"> operators</w:t>
      </w:r>
      <w:r w:rsidR="00BF2142" w:rsidRPr="00F83055">
        <w:rPr>
          <w:rFonts w:ascii="Cambria" w:eastAsia="Times New Roman" w:hAnsi="Cambria" w:cs="Times New Roman"/>
          <w:b/>
          <w:bCs/>
          <w:color w:val="0000CC"/>
          <w:sz w:val="32"/>
          <w:szCs w:val="32"/>
          <w:lang w:val="en-US" w:eastAsia="en-US"/>
        </w:rPr>
        <w:t>’</w:t>
      </w:r>
      <w:r w:rsidRPr="00F83055">
        <w:rPr>
          <w:rFonts w:ascii="Cambria" w:eastAsia="Times New Roman" w:hAnsi="Cambria" w:cs="Times New Roman"/>
          <w:b/>
          <w:bCs/>
          <w:color w:val="0000CC"/>
          <w:sz w:val="32"/>
          <w:szCs w:val="32"/>
          <w:lang w:val="en-US" w:eastAsia="en-US"/>
        </w:rPr>
        <w:t xml:space="preserve"> business objective</w:t>
      </w:r>
      <w:r w:rsidR="00BF2142" w:rsidRPr="00F83055">
        <w:rPr>
          <w:rFonts w:ascii="Cambria" w:eastAsia="Times New Roman" w:hAnsi="Cambria" w:cs="Times New Roman"/>
          <w:b/>
          <w:bCs/>
          <w:color w:val="0000CC"/>
          <w:sz w:val="32"/>
          <w:szCs w:val="32"/>
          <w:lang w:val="en-US" w:eastAsia="en-US"/>
        </w:rPr>
        <w:t>s</w:t>
      </w:r>
    </w:p>
    <w:p w:rsidR="00EE6436" w:rsidRDefault="00057A7E" w:rsidP="00B5573A">
      <w:pPr>
        <w:spacing w:before="120" w:after="0" w:line="240" w:lineRule="auto"/>
        <w:jc w:val="both"/>
      </w:pPr>
      <w:r>
        <w:t xml:space="preserve">The </w:t>
      </w:r>
      <w:r w:rsidR="008659BC">
        <w:t xml:space="preserve">SDN, NFV, </w:t>
      </w:r>
      <w:r>
        <w:t xml:space="preserve">and </w:t>
      </w:r>
      <w:r w:rsidR="008659BC">
        <w:t xml:space="preserve">AMC paradigms have been and continue to be addressed through </w:t>
      </w:r>
      <w:r w:rsidR="00AF3DBB">
        <w:t xml:space="preserve">separate </w:t>
      </w:r>
      <w:r w:rsidR="008659BC">
        <w:t xml:space="preserve">“silo” approaches by </w:t>
      </w:r>
      <w:r w:rsidR="007E18AC">
        <w:t xml:space="preserve">the </w:t>
      </w:r>
      <w:r>
        <w:t>r</w:t>
      </w:r>
      <w:r w:rsidR="008659BC">
        <w:t>esearch community, various SDOs</w:t>
      </w:r>
      <w:r>
        <w:t>/Fora</w:t>
      </w:r>
      <w:r w:rsidR="007E18AC">
        <w:t>,</w:t>
      </w:r>
      <w:r w:rsidR="008659BC">
        <w:t xml:space="preserve"> and industry. </w:t>
      </w:r>
      <w:r w:rsidR="007E18AC">
        <w:t>S</w:t>
      </w:r>
      <w:r w:rsidR="008659BC">
        <w:t>ome liaison</w:t>
      </w:r>
      <w:r w:rsidR="007A567D">
        <w:t>s</w:t>
      </w:r>
      <w:r w:rsidR="008659BC">
        <w:t xml:space="preserve"> between some SDOs have been established to try to </w:t>
      </w:r>
      <w:r w:rsidR="0052071A">
        <w:t xml:space="preserve">achieve </w:t>
      </w:r>
      <w:r w:rsidR="008659BC">
        <w:t>harmoniz</w:t>
      </w:r>
      <w:r w:rsidR="0052071A">
        <w:t>ation</w:t>
      </w:r>
      <w:r w:rsidR="000B1B2A">
        <w:t xml:space="preserve"> in particular areas</w:t>
      </w:r>
      <w:r w:rsidR="009C3E51">
        <w:t>,</w:t>
      </w:r>
      <w:r w:rsidR="008659BC">
        <w:t xml:space="preserve"> </w:t>
      </w:r>
      <w:r w:rsidR="000B1B2A">
        <w:t xml:space="preserve">which </w:t>
      </w:r>
      <w:r w:rsidR="008659BC">
        <w:t>mitigate</w:t>
      </w:r>
      <w:r w:rsidR="000B1B2A">
        <w:t>s</w:t>
      </w:r>
      <w:r w:rsidR="008659BC">
        <w:t xml:space="preserve"> overlap</w:t>
      </w:r>
      <w:r w:rsidR="009C3E51">
        <w:t>s</w:t>
      </w:r>
      <w:r w:rsidR="008659BC">
        <w:t xml:space="preserve"> and </w:t>
      </w:r>
      <w:r w:rsidR="009C3E51">
        <w:t>optimize</w:t>
      </w:r>
      <w:r w:rsidR="000B1B2A">
        <w:t>s</w:t>
      </w:r>
      <w:r w:rsidR="009C3E51">
        <w:t xml:space="preserve"> standardization </w:t>
      </w:r>
      <w:r w:rsidR="008659BC">
        <w:t>effort</w:t>
      </w:r>
      <w:r w:rsidR="009C3E51">
        <w:t>s</w:t>
      </w:r>
      <w:r w:rsidR="008659BC">
        <w:t xml:space="preserve">. </w:t>
      </w:r>
      <w:r w:rsidR="000B1B2A">
        <w:t xml:space="preserve">However, </w:t>
      </w:r>
      <w:r w:rsidR="008659BC">
        <w:t xml:space="preserve">all </w:t>
      </w:r>
      <w:r w:rsidR="009C3E51">
        <w:t xml:space="preserve">three paradigms </w:t>
      </w:r>
      <w:r w:rsidR="008659BC">
        <w:t xml:space="preserve">are </w:t>
      </w:r>
      <w:r w:rsidR="009C3E51">
        <w:t>complementar</w:t>
      </w:r>
      <w:r w:rsidR="007E18AC">
        <w:t xml:space="preserve">y, and </w:t>
      </w:r>
      <w:r w:rsidR="008659BC">
        <w:t xml:space="preserve">target a </w:t>
      </w:r>
      <w:r w:rsidR="007E18AC">
        <w:t xml:space="preserve">set of </w:t>
      </w:r>
      <w:r w:rsidR="008659BC">
        <w:t xml:space="preserve">common </w:t>
      </w:r>
      <w:r w:rsidR="007E18AC">
        <w:t xml:space="preserve">bsuiness </w:t>
      </w:r>
      <w:r w:rsidR="008659BC">
        <w:t>objective</w:t>
      </w:r>
      <w:r w:rsidR="007E18AC">
        <w:t>s</w:t>
      </w:r>
      <w:r w:rsidR="006418C5">
        <w:t xml:space="preserve"> and technical features</w:t>
      </w:r>
      <w:r w:rsidR="008659BC">
        <w:t>. Each of the</w:t>
      </w:r>
      <w:r w:rsidR="00E97EF9">
        <w:t xml:space="preserve"> paradigms</w:t>
      </w:r>
      <w:r w:rsidR="008659BC">
        <w:t xml:space="preserve"> is now identified and described by a</w:t>
      </w:r>
      <w:r w:rsidR="006418C5">
        <w:t>t least one</w:t>
      </w:r>
      <w:r w:rsidR="008659BC">
        <w:t xml:space="preserve"> basic </w:t>
      </w:r>
      <w:r w:rsidR="006418C5">
        <w:t>architecture</w:t>
      </w:r>
      <w:r w:rsidR="007E18AC">
        <w:t>,</w:t>
      </w:r>
      <w:r w:rsidR="008659BC">
        <w:t xml:space="preserve"> and the industry is </w:t>
      </w:r>
      <w:r w:rsidR="00916853">
        <w:t>getting</w:t>
      </w:r>
      <w:r w:rsidR="008659BC">
        <w:t xml:space="preserve"> prepared </w:t>
      </w:r>
      <w:r w:rsidR="00916853">
        <w:t xml:space="preserve">to progress implementations </w:t>
      </w:r>
      <w:r w:rsidR="008659BC">
        <w:t xml:space="preserve">by developing early prototypes. At </w:t>
      </w:r>
      <w:r w:rsidR="006418C5">
        <w:t xml:space="preserve">the </w:t>
      </w:r>
      <w:r w:rsidR="008659BC">
        <w:t xml:space="preserve">same time, most of the operators are </w:t>
      </w:r>
      <w:r w:rsidR="007E18AC">
        <w:t>using</w:t>
      </w:r>
      <w:r w:rsidR="008659BC">
        <w:t xml:space="preserve"> PoCs to assess the promises advertised in terms of overcoming their challenges and meeting their </w:t>
      </w:r>
      <w:r w:rsidR="006418C5">
        <w:t xml:space="preserve">business </w:t>
      </w:r>
      <w:r w:rsidR="008659BC">
        <w:t>requirements.</w:t>
      </w:r>
    </w:p>
    <w:p w:rsidR="008659BC" w:rsidRDefault="008659BC" w:rsidP="008659BC">
      <w:pPr>
        <w:spacing w:after="0" w:line="240" w:lineRule="auto"/>
        <w:jc w:val="both"/>
      </w:pPr>
    </w:p>
    <w:p w:rsidR="008659BC" w:rsidRDefault="008659BC" w:rsidP="008659BC">
      <w:pPr>
        <w:spacing w:after="0" w:line="240" w:lineRule="auto"/>
        <w:jc w:val="both"/>
      </w:pPr>
      <w:r>
        <w:t>Th</w:t>
      </w:r>
      <w:r w:rsidR="00AF3DBB">
        <w:t>is</w:t>
      </w:r>
      <w:r>
        <w:t xml:space="preserve"> means</w:t>
      </w:r>
      <w:r w:rsidR="00AF3DBB">
        <w:t xml:space="preserve"> that</w:t>
      </w:r>
      <w:r>
        <w:t xml:space="preserve"> operators </w:t>
      </w:r>
      <w:r w:rsidR="00AF3DBB">
        <w:t>might be</w:t>
      </w:r>
      <w:r>
        <w:t xml:space="preserve"> </w:t>
      </w:r>
      <w:r w:rsidR="00544D86">
        <w:t>simultaneously</w:t>
      </w:r>
      <w:r>
        <w:t xml:space="preserve"> </w:t>
      </w:r>
      <w:r w:rsidR="006418C5">
        <w:t xml:space="preserve">using </w:t>
      </w:r>
      <w:r>
        <w:t xml:space="preserve">these three technologies through </w:t>
      </w:r>
      <w:r w:rsidR="00AF3DBB">
        <w:t>three separate</w:t>
      </w:r>
      <w:r>
        <w:t xml:space="preserve"> “silo” approach</w:t>
      </w:r>
      <w:r w:rsidR="00AF3DBB">
        <w:t>es, even though</w:t>
      </w:r>
      <w:r>
        <w:t xml:space="preserve"> some capabilities inherent </w:t>
      </w:r>
      <w:r w:rsidR="00916853">
        <w:t>to</w:t>
      </w:r>
      <w:r>
        <w:t xml:space="preserve"> SDN, NFV, </w:t>
      </w:r>
      <w:r w:rsidR="00AF3DBB">
        <w:t xml:space="preserve">and </w:t>
      </w:r>
      <w:r>
        <w:t xml:space="preserve">AMC </w:t>
      </w:r>
      <w:r w:rsidR="00AF3DBB">
        <w:t>are common</w:t>
      </w:r>
      <w:r>
        <w:t xml:space="preserve">. Therefore, it is the right time to consider </w:t>
      </w:r>
      <w:r w:rsidR="00AF3DBB">
        <w:t>a “combined” approach that can better integrate and utilize the functions provide</w:t>
      </w:r>
      <w:r w:rsidR="006418C5">
        <w:t>d</w:t>
      </w:r>
      <w:r w:rsidR="00AF3DBB">
        <w:t xml:space="preserve"> by </w:t>
      </w:r>
      <w:r>
        <w:t>these three technologies</w:t>
      </w:r>
      <w:r w:rsidR="00AF3DBB">
        <w:t>. S</w:t>
      </w:r>
      <w:r>
        <w:t xml:space="preserve">tandardization </w:t>
      </w:r>
      <w:r w:rsidR="00AF3DBB">
        <w:t>is vital</w:t>
      </w:r>
      <w:r>
        <w:t xml:space="preserve"> in order to guide the industry and operators </w:t>
      </w:r>
      <w:r w:rsidR="006418C5">
        <w:t xml:space="preserve">a broader (holistic) and more efficient view </w:t>
      </w:r>
      <w:r w:rsidR="00944A1C">
        <w:t xml:space="preserve">in </w:t>
      </w:r>
      <w:r w:rsidR="006418C5">
        <w:t>which to solve</w:t>
      </w:r>
      <w:r>
        <w:t xml:space="preserve"> their issues at. In order </w:t>
      </w:r>
      <w:r w:rsidR="00AF3DBB">
        <w:t xml:space="preserve">to </w:t>
      </w:r>
      <w:r>
        <w:t xml:space="preserve">achieve this objective and </w:t>
      </w:r>
      <w:r w:rsidR="00AF3DBB">
        <w:t xml:space="preserve">positively </w:t>
      </w:r>
      <w:r w:rsidRPr="006E68C3">
        <w:t>influence</w:t>
      </w:r>
      <w:r>
        <w:t xml:space="preserve"> standardization, we believe a </w:t>
      </w:r>
      <w:r w:rsidRPr="006E68C3">
        <w:t>Multi</w:t>
      </w:r>
      <w:r w:rsidR="00AF3DBB">
        <w:t>-</w:t>
      </w:r>
      <w:r>
        <w:t xml:space="preserve"> or Cross-SDO approach is the appropriate instrument.</w:t>
      </w:r>
    </w:p>
    <w:p w:rsidR="007A567D" w:rsidRDefault="007A567D" w:rsidP="008659BC">
      <w:pPr>
        <w:spacing w:after="0" w:line="240" w:lineRule="auto"/>
        <w:jc w:val="both"/>
      </w:pPr>
    </w:p>
    <w:p w:rsidR="00EE6436" w:rsidRDefault="004509CA" w:rsidP="00EE6436">
      <w:pPr>
        <w:spacing w:after="0" w:line="240" w:lineRule="auto"/>
        <w:jc w:val="center"/>
      </w:pPr>
      <w:r>
        <w:rPr>
          <w:noProof/>
          <w:lang w:val="en-US" w:eastAsia="en-US"/>
        </w:rPr>
        <w:drawing>
          <wp:inline distT="0" distB="0" distL="0" distR="0" wp14:anchorId="5E501352" wp14:editId="410208FB">
            <wp:extent cx="5081286" cy="251749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82019" cy="2517857"/>
                    </a:xfrm>
                    <a:prstGeom prst="rect">
                      <a:avLst/>
                    </a:prstGeom>
                    <a:noFill/>
                  </pic:spPr>
                </pic:pic>
              </a:graphicData>
            </a:graphic>
          </wp:inline>
        </w:drawing>
      </w:r>
    </w:p>
    <w:p w:rsidR="007A567D" w:rsidRDefault="007A567D" w:rsidP="008659BC">
      <w:pPr>
        <w:spacing w:after="0" w:line="240" w:lineRule="auto"/>
        <w:jc w:val="both"/>
      </w:pPr>
    </w:p>
    <w:p w:rsidR="00570FE5" w:rsidRDefault="00570FE5" w:rsidP="008659BC">
      <w:pPr>
        <w:spacing w:after="0" w:line="240" w:lineRule="auto"/>
        <w:jc w:val="both"/>
      </w:pPr>
    </w:p>
    <w:p w:rsidR="007A567D" w:rsidRDefault="007A567D" w:rsidP="008659BC">
      <w:pPr>
        <w:spacing w:after="0" w:line="240" w:lineRule="auto"/>
        <w:jc w:val="both"/>
      </w:pPr>
    </w:p>
    <w:p w:rsidR="00EE6436" w:rsidRDefault="008659BC" w:rsidP="00EE6436">
      <w:pPr>
        <w:spacing w:after="0" w:line="240" w:lineRule="auto"/>
        <w:ind w:firstLine="360"/>
        <w:jc w:val="both"/>
      </w:pPr>
      <w:r>
        <w:t xml:space="preserve">Such an instrument has been successfully established by NGMN to address “Converged Management” of Fixed and Mobile </w:t>
      </w:r>
      <w:commentRangeStart w:id="22"/>
      <w:r>
        <w:t>Networks</w:t>
      </w:r>
      <w:commentRangeEnd w:id="22"/>
      <w:r w:rsidR="00332037">
        <w:rPr>
          <w:rStyle w:val="CommentReference"/>
        </w:rPr>
        <w:commentReference w:id="22"/>
      </w:r>
      <w:r>
        <w:t xml:space="preserve">. </w:t>
      </w:r>
      <w:r w:rsidR="006418C5">
        <w:t>[</w:t>
      </w:r>
      <w:r w:rsidR="006418C5" w:rsidRPr="00B5573A">
        <w:rPr>
          <w:highlight w:val="yellow"/>
        </w:rPr>
        <w:t>Ref</w:t>
      </w:r>
      <w:r w:rsidR="00DA3F68">
        <w:rPr>
          <w:highlight w:val="yellow"/>
        </w:rPr>
        <w:t>to NGCOR needed</w:t>
      </w:r>
      <w:r w:rsidR="006418C5" w:rsidRPr="00B5573A">
        <w:rPr>
          <w:highlight w:val="yellow"/>
        </w:rPr>
        <w:t>xx</w:t>
      </w:r>
      <w:r w:rsidR="006418C5">
        <w:t>]</w:t>
      </w:r>
    </w:p>
    <w:p w:rsidR="005C6273" w:rsidRDefault="005C6273" w:rsidP="008659BC">
      <w:pPr>
        <w:spacing w:after="0" w:line="240" w:lineRule="auto"/>
        <w:jc w:val="both"/>
      </w:pPr>
    </w:p>
    <w:p w:rsidR="00733AD5" w:rsidRDefault="00332037" w:rsidP="00F83055">
      <w:pPr>
        <w:spacing w:after="0" w:line="240" w:lineRule="auto"/>
        <w:ind w:firstLine="360"/>
        <w:jc w:val="both"/>
        <w:rPr>
          <w:rFonts w:ascii="Times New Roman" w:hAnsi="Times New Roman"/>
        </w:rPr>
      </w:pPr>
      <w:r w:rsidRPr="00452310">
        <w:rPr>
          <w:rFonts w:ascii="Times New Roman" w:hAnsi="Times New Roman" w:cs="Times New Roman"/>
          <w:iCs/>
        </w:rPr>
        <w:t xml:space="preserve">Globecom is the largest ICT global conference that brings together experts from Industry, Governmental Institutions and Research.  </w:t>
      </w:r>
      <w:r>
        <w:t>I</w:t>
      </w:r>
      <w:r w:rsidR="005C6273">
        <w:t xml:space="preserve">n 2013, IEEE Globecom </w:t>
      </w:r>
      <w:r>
        <w:t>ran</w:t>
      </w:r>
      <w:r w:rsidR="00D65F4D">
        <w:t xml:space="preserve"> </w:t>
      </w:r>
      <w:proofErr w:type="gramStart"/>
      <w:r w:rsidR="006418C5">
        <w:t>a</w:t>
      </w:r>
      <w:proofErr w:type="gramEnd"/>
      <w:r w:rsidR="006418C5">
        <w:t xml:space="preserve"> total of 29 a set of</w:t>
      </w:r>
      <w:r w:rsidR="005C6273">
        <w:t xml:space="preserve"> “Industry Forum</w:t>
      </w:r>
      <w:r w:rsidR="00D65F4D">
        <w:t xml:space="preserve"> (IF) Sessions</w:t>
      </w:r>
      <w:r w:rsidR="00FC2235">
        <w:t>.</w:t>
      </w:r>
      <w:r w:rsidR="00D65F4D">
        <w:t xml:space="preserve"> </w:t>
      </w:r>
      <w:r w:rsidR="005C6273" w:rsidRPr="00452310">
        <w:rPr>
          <w:rFonts w:ascii="Times New Roman" w:hAnsi="Times New Roman" w:cs="Times New Roman"/>
          <w:iCs/>
        </w:rPr>
        <w:t xml:space="preserve">Standardization Groups and Fora </w:t>
      </w:r>
      <w:r w:rsidR="00E263AD">
        <w:rPr>
          <w:rFonts w:ascii="Times New Roman" w:hAnsi="Times New Roman" w:cs="Times New Roman"/>
          <w:iCs/>
        </w:rPr>
        <w:t xml:space="preserve">now </w:t>
      </w:r>
      <w:r w:rsidR="005C6273" w:rsidRPr="00452310">
        <w:rPr>
          <w:rFonts w:ascii="Times New Roman" w:hAnsi="Times New Roman" w:cs="Times New Roman"/>
          <w:iCs/>
        </w:rPr>
        <w:t>continue to jointly organize Industry Forum panel sessions at the annual IEEE Globecom Conference (</w:t>
      </w:r>
      <w:r w:rsidR="00EE5DD7">
        <w:rPr>
          <w:rFonts w:ascii="Times New Roman" w:hAnsi="Times New Roman" w:cs="Times New Roman"/>
          <w:iCs/>
        </w:rPr>
        <w:t xml:space="preserve">The </w:t>
      </w:r>
      <w:r w:rsidR="005C6273" w:rsidRPr="00452310">
        <w:rPr>
          <w:rFonts w:ascii="Times New Roman" w:hAnsi="Times New Roman" w:cs="Times New Roman"/>
          <w:iCs/>
        </w:rPr>
        <w:t>IEEE Globecom 2013 Industry Forum Sessions fulfilled the objective of bringing together the diverse stakeholders (including the research community) who should work together in the shaping and harmonization of the Evolving &amp; Future Networks Standards. The sessions also communicated the message that research communities now need to adopt the frameworks being standardized, and use them as commonly shared frameworks with industry, so as to help standardization groups receive various useful feedbacks from users’ implementation experiences on the various standardized frameworks.</w:t>
      </w:r>
      <w:r w:rsidR="00EF0F84">
        <w:rPr>
          <w:rFonts w:ascii="Times New Roman" w:hAnsi="Times New Roman" w:cs="Times New Roman"/>
          <w:iCs/>
        </w:rPr>
        <w:t xml:space="preserve"> The SDOs and Fora that jointly ran Industry Forum Sessions at the IEEE Globecom 2013 will seek to continue to exploit this instrument</w:t>
      </w:r>
      <w:r w:rsidR="002B27F7">
        <w:rPr>
          <w:rFonts w:ascii="Times New Roman" w:hAnsi="Times New Roman" w:cs="Times New Roman"/>
          <w:iCs/>
        </w:rPr>
        <w:t xml:space="preserve">/platform in </w:t>
      </w:r>
      <w:r w:rsidR="00EF0F84">
        <w:rPr>
          <w:rFonts w:ascii="Times New Roman" w:hAnsi="Times New Roman" w:cs="Times New Roman"/>
          <w:iCs/>
        </w:rPr>
        <w:t>reach</w:t>
      </w:r>
      <w:r w:rsidR="004025A9">
        <w:rPr>
          <w:rFonts w:ascii="Times New Roman" w:hAnsi="Times New Roman" w:cs="Times New Roman"/>
          <w:iCs/>
        </w:rPr>
        <w:t>ing out,</w:t>
      </w:r>
      <w:r w:rsidR="00EF0F84">
        <w:rPr>
          <w:rFonts w:ascii="Times New Roman" w:hAnsi="Times New Roman" w:cs="Times New Roman"/>
          <w:iCs/>
        </w:rPr>
        <w:t xml:space="preserve"> </w:t>
      </w:r>
      <w:r w:rsidR="004025A9">
        <w:rPr>
          <w:rFonts w:ascii="Times New Roman" w:hAnsi="Times New Roman" w:cs="Times New Roman"/>
          <w:iCs/>
        </w:rPr>
        <w:t>communicating and promoting</w:t>
      </w:r>
      <w:r w:rsidR="00EF0F84">
        <w:rPr>
          <w:rFonts w:ascii="Times New Roman" w:hAnsi="Times New Roman" w:cs="Times New Roman"/>
          <w:iCs/>
        </w:rPr>
        <w:t xml:space="preserve"> the</w:t>
      </w:r>
      <w:r w:rsidR="004025A9">
        <w:rPr>
          <w:rFonts w:ascii="Times New Roman" w:hAnsi="Times New Roman" w:cs="Times New Roman"/>
          <w:iCs/>
        </w:rPr>
        <w:t>ir</w:t>
      </w:r>
      <w:r w:rsidR="00EF0F84">
        <w:rPr>
          <w:rFonts w:ascii="Times New Roman" w:hAnsi="Times New Roman" w:cs="Times New Roman"/>
          <w:iCs/>
        </w:rPr>
        <w:t xml:space="preserve"> achievements and standardization roadmaps </w:t>
      </w:r>
      <w:r w:rsidR="00664616">
        <w:rPr>
          <w:rFonts w:ascii="Times New Roman" w:hAnsi="Times New Roman" w:cs="Times New Roman"/>
          <w:iCs/>
        </w:rPr>
        <w:t>to the wider</w:t>
      </w:r>
      <w:r w:rsidR="002B27F7">
        <w:rPr>
          <w:rFonts w:ascii="Times New Roman" w:hAnsi="Times New Roman" w:cs="Times New Roman"/>
          <w:iCs/>
        </w:rPr>
        <w:t xml:space="preserve"> audience from</w:t>
      </w:r>
      <w:r w:rsidR="00664616">
        <w:rPr>
          <w:rFonts w:ascii="Times New Roman" w:hAnsi="Times New Roman" w:cs="Times New Roman"/>
          <w:iCs/>
        </w:rPr>
        <w:t xml:space="preserve"> international industry stakeholders and the research communities that attend Globecom.</w:t>
      </w:r>
      <w:r w:rsidR="004025A9">
        <w:rPr>
          <w:rFonts w:ascii="Times New Roman" w:hAnsi="Times New Roman" w:cs="Times New Roman"/>
          <w:iCs/>
        </w:rPr>
        <w:t xml:space="preserve"> This way, new contributors (technical experts) can be attracted to the ongoing and future standardization activities, while the international community can also learn </w:t>
      </w:r>
      <w:r w:rsidR="005A282C">
        <w:rPr>
          <w:rFonts w:ascii="Times New Roman" w:hAnsi="Times New Roman" w:cs="Times New Roman"/>
          <w:iCs/>
        </w:rPr>
        <w:t>how the SDOs and Fora are making efforts to build</w:t>
      </w:r>
      <w:r w:rsidR="004025A9" w:rsidRPr="004025A9">
        <w:rPr>
          <w:rFonts w:ascii="Times New Roman" w:hAnsi="Times New Roman" w:cs="Times New Roman"/>
          <w:iCs/>
        </w:rPr>
        <w:t xml:space="preserve"> synergies among standardization groups, and closing st</w:t>
      </w:r>
      <w:r w:rsidR="005A282C">
        <w:rPr>
          <w:rFonts w:ascii="Times New Roman" w:hAnsi="Times New Roman" w:cs="Times New Roman"/>
          <w:iCs/>
        </w:rPr>
        <w:t>andardization gaps between the</w:t>
      </w:r>
      <w:r w:rsidR="004025A9" w:rsidRPr="004025A9">
        <w:rPr>
          <w:rFonts w:ascii="Times New Roman" w:hAnsi="Times New Roman" w:cs="Times New Roman"/>
          <w:iCs/>
        </w:rPr>
        <w:t xml:space="preserve"> emerging technologies</w:t>
      </w:r>
      <w:r w:rsidR="004025A9">
        <w:rPr>
          <w:rFonts w:ascii="Times New Roman" w:hAnsi="Times New Roman" w:cs="Times New Roman"/>
          <w:iCs/>
        </w:rPr>
        <w:t xml:space="preserve">. </w:t>
      </w:r>
    </w:p>
    <w:p w:rsidR="009446D8" w:rsidRPr="00F83055" w:rsidRDefault="009446D8" w:rsidP="00F83055">
      <w:pPr>
        <w:pStyle w:val="ListParagraph"/>
        <w:spacing w:after="0" w:line="240" w:lineRule="auto"/>
        <w:ind w:left="1080"/>
        <w:jc w:val="both"/>
        <w:rPr>
          <w:rFonts w:ascii="Times New Roman" w:hAnsi="Times New Roman" w:cs="Times New Roman"/>
        </w:rPr>
      </w:pPr>
    </w:p>
    <w:p w:rsidR="00EE6436" w:rsidRPr="00F83055" w:rsidRDefault="003C729E" w:rsidP="00B5573A">
      <w:pPr>
        <w:pStyle w:val="ListParagraph"/>
        <w:keepNext/>
        <w:keepLines/>
        <w:numPr>
          <w:ilvl w:val="0"/>
          <w:numId w:val="41"/>
        </w:numPr>
        <w:spacing w:before="480" w:after="0"/>
        <w:ind w:left="720" w:hanging="720"/>
        <w:jc w:val="both"/>
        <w:outlineLvl w:val="0"/>
        <w:rPr>
          <w:rFonts w:ascii="Cambria" w:eastAsia="Times New Roman" w:hAnsi="Cambria" w:cs="Times New Roman"/>
          <w:b/>
          <w:bCs/>
          <w:color w:val="0000CC"/>
          <w:sz w:val="32"/>
          <w:szCs w:val="32"/>
          <w:lang w:val="en-US" w:eastAsia="en-US"/>
        </w:rPr>
      </w:pPr>
      <w:commentRangeStart w:id="23"/>
      <w:commentRangeStart w:id="24"/>
      <w:r>
        <w:rPr>
          <w:rFonts w:ascii="Cambria" w:eastAsia="Times New Roman" w:hAnsi="Cambria" w:cs="Times New Roman"/>
          <w:b/>
          <w:bCs/>
          <w:color w:val="0000CC"/>
          <w:sz w:val="32"/>
          <w:szCs w:val="32"/>
          <w:lang w:val="en-US" w:eastAsia="en-US"/>
        </w:rPr>
        <w:t>Existing</w:t>
      </w:r>
      <w:r w:rsidR="00EE6436" w:rsidRPr="00F83055">
        <w:rPr>
          <w:rFonts w:ascii="Cambria" w:eastAsia="Times New Roman" w:hAnsi="Cambria" w:cs="Times New Roman"/>
          <w:b/>
          <w:bCs/>
          <w:color w:val="0000CC"/>
          <w:sz w:val="32"/>
          <w:szCs w:val="32"/>
          <w:lang w:val="en-US" w:eastAsia="en-US"/>
        </w:rPr>
        <w:t xml:space="preserve"> cross-SDO</w:t>
      </w:r>
      <w:r w:rsidR="00512D32">
        <w:rPr>
          <w:rFonts w:ascii="Cambria" w:eastAsia="Times New Roman" w:hAnsi="Cambria" w:cs="Times New Roman"/>
          <w:b/>
          <w:bCs/>
          <w:color w:val="0000CC"/>
          <w:sz w:val="32"/>
          <w:szCs w:val="32"/>
          <w:lang w:val="en-US" w:eastAsia="en-US"/>
        </w:rPr>
        <w:t xml:space="preserve"> </w:t>
      </w:r>
      <w:r w:rsidR="00EE6436" w:rsidRPr="00F83055">
        <w:rPr>
          <w:rFonts w:ascii="Cambria" w:eastAsia="Times New Roman" w:hAnsi="Cambria" w:cs="Times New Roman"/>
          <w:b/>
          <w:bCs/>
          <w:color w:val="0000CC"/>
          <w:sz w:val="32"/>
          <w:szCs w:val="32"/>
          <w:lang w:val="en-US" w:eastAsia="en-US"/>
        </w:rPr>
        <w:t>initiative</w:t>
      </w:r>
      <w:r>
        <w:rPr>
          <w:rFonts w:ascii="Cambria" w:eastAsia="Times New Roman" w:hAnsi="Cambria" w:cs="Times New Roman"/>
          <w:b/>
          <w:bCs/>
          <w:color w:val="0000CC"/>
          <w:sz w:val="32"/>
          <w:szCs w:val="32"/>
          <w:lang w:val="en-US" w:eastAsia="en-US"/>
        </w:rPr>
        <w:t xml:space="preserve"> example</w:t>
      </w:r>
      <w:r w:rsidR="00EE6436" w:rsidRPr="00F83055">
        <w:rPr>
          <w:rFonts w:ascii="Cambria" w:eastAsia="Times New Roman" w:hAnsi="Cambria" w:cs="Times New Roman"/>
          <w:b/>
          <w:bCs/>
          <w:color w:val="0000CC"/>
          <w:sz w:val="32"/>
          <w:szCs w:val="32"/>
          <w:lang w:val="en-US" w:eastAsia="en-US"/>
        </w:rPr>
        <w:t>s</w:t>
      </w:r>
      <w:commentRangeEnd w:id="23"/>
      <w:r w:rsidR="00EE5DD7">
        <w:rPr>
          <w:rStyle w:val="CommentReference"/>
        </w:rPr>
        <w:commentReference w:id="23"/>
      </w:r>
      <w:commentRangeEnd w:id="24"/>
      <w:r w:rsidR="00AD06A2">
        <w:rPr>
          <w:rStyle w:val="CommentReference"/>
        </w:rPr>
        <w:commentReference w:id="24"/>
      </w:r>
    </w:p>
    <w:p w:rsidR="00EE6436" w:rsidRPr="00F83055" w:rsidRDefault="00EE6436" w:rsidP="00B5573A">
      <w:pPr>
        <w:pStyle w:val="Heading2"/>
        <w:numPr>
          <w:ilvl w:val="1"/>
          <w:numId w:val="41"/>
        </w:numPr>
        <w:ind w:left="900" w:hanging="900"/>
        <w:rPr>
          <w:rFonts w:ascii="Cambria" w:eastAsia="Times New Roman" w:hAnsi="Cambria" w:cs="Times New Roman"/>
          <w:b w:val="0"/>
          <w:color w:val="0000CC"/>
          <w:sz w:val="28"/>
          <w:szCs w:val="28"/>
          <w:lang w:val="en-US" w:eastAsia="en-US"/>
        </w:rPr>
      </w:pPr>
      <w:r w:rsidRPr="00F83055">
        <w:rPr>
          <w:rFonts w:ascii="Cambria" w:eastAsia="Times New Roman" w:hAnsi="Cambria" w:cs="Times New Roman"/>
          <w:color w:val="0000CC"/>
          <w:sz w:val="28"/>
          <w:szCs w:val="28"/>
          <w:lang w:val="en-US" w:eastAsia="en-US"/>
        </w:rPr>
        <w:t>Multi-SDO instrument</w:t>
      </w:r>
    </w:p>
    <w:p w:rsidR="006606AD" w:rsidRPr="00B5573A" w:rsidRDefault="006606AD" w:rsidP="00B5573A">
      <w:pPr>
        <w:spacing w:before="120" w:after="0" w:line="240" w:lineRule="auto"/>
        <w:jc w:val="both"/>
        <w:rPr>
          <w:rFonts w:ascii="Times New Roman" w:hAnsi="Times New Roman" w:cs="Times New Roman"/>
          <w:iCs/>
        </w:rPr>
      </w:pPr>
      <w:r>
        <w:rPr>
          <w:rFonts w:ascii="Times New Roman" w:hAnsi="Times New Roman" w:cs="Times New Roman"/>
          <w:iCs/>
        </w:rPr>
        <w:t xml:space="preserve">The Multi-SDO instrument is described in the Report on </w:t>
      </w:r>
      <w:r w:rsidR="000B0265" w:rsidRPr="000B0265">
        <w:rPr>
          <w:rFonts w:ascii="Times New Roman" w:hAnsi="Times New Roman" w:cs="Times New Roman"/>
          <w:iCs/>
        </w:rPr>
        <w:t>Industry Harmonization for Unified Standards</w:t>
      </w:r>
      <w:r w:rsidR="000B0265">
        <w:rPr>
          <w:rFonts w:ascii="Times New Roman" w:hAnsi="Times New Roman" w:cs="Times New Roman"/>
          <w:iCs/>
        </w:rPr>
        <w:t xml:space="preserve"> [</w:t>
      </w:r>
      <w:r w:rsidR="004B7BEC">
        <w:rPr>
          <w:rFonts w:ascii="Times New Roman" w:hAnsi="Times New Roman" w:cs="Times New Roman"/>
          <w:iCs/>
        </w:rPr>
        <w:t>13</w:t>
      </w:r>
      <w:r w:rsidR="000B0265">
        <w:rPr>
          <w:rFonts w:ascii="Times New Roman" w:hAnsi="Times New Roman" w:cs="Times New Roman"/>
          <w:iCs/>
        </w:rPr>
        <w:t>]. Information on the activities</w:t>
      </w:r>
      <w:r w:rsidR="00E25A00">
        <w:rPr>
          <w:rFonts w:ascii="Times New Roman" w:hAnsi="Times New Roman" w:cs="Times New Roman"/>
          <w:iCs/>
        </w:rPr>
        <w:t>, the groups involved,</w:t>
      </w:r>
      <w:r w:rsidR="000B0265">
        <w:rPr>
          <w:rFonts w:ascii="Times New Roman" w:hAnsi="Times New Roman" w:cs="Times New Roman"/>
          <w:iCs/>
        </w:rPr>
        <w:t xml:space="preserve"> and </w:t>
      </w:r>
      <w:r w:rsidR="00E25A00">
        <w:rPr>
          <w:rFonts w:ascii="Times New Roman" w:hAnsi="Times New Roman" w:cs="Times New Roman"/>
          <w:iCs/>
        </w:rPr>
        <w:t xml:space="preserve">the </w:t>
      </w:r>
      <w:r w:rsidR="000B0265">
        <w:rPr>
          <w:rFonts w:ascii="Times New Roman" w:hAnsi="Times New Roman" w:cs="Times New Roman"/>
          <w:iCs/>
        </w:rPr>
        <w:t>achievements of this instrument can be found at [</w:t>
      </w:r>
      <w:r w:rsidR="000B0265" w:rsidRPr="00B5573A">
        <w:rPr>
          <w:rFonts w:ascii="Times New Roman" w:hAnsi="Times New Roman" w:cs="Times New Roman"/>
          <w:iCs/>
          <w:highlight w:val="yellow"/>
        </w:rPr>
        <w:t>URLxxx</w:t>
      </w:r>
      <w:r w:rsidR="000B0265">
        <w:rPr>
          <w:rFonts w:ascii="Times New Roman" w:hAnsi="Times New Roman" w:cs="Times New Roman"/>
          <w:iCs/>
        </w:rPr>
        <w:t xml:space="preserve">]. </w:t>
      </w:r>
    </w:p>
    <w:p w:rsidR="00EE6436" w:rsidRPr="00B5573A" w:rsidRDefault="00EE6436" w:rsidP="00B5573A">
      <w:pPr>
        <w:spacing w:after="0" w:line="240" w:lineRule="auto"/>
        <w:ind w:firstLine="360"/>
        <w:jc w:val="both"/>
        <w:rPr>
          <w:rFonts w:ascii="Times New Roman" w:hAnsi="Times New Roman" w:cs="Times New Roman"/>
          <w:iCs/>
        </w:rPr>
      </w:pPr>
    </w:p>
    <w:p w:rsidR="00054EC7" w:rsidRDefault="00054EC7" w:rsidP="00B5573A">
      <w:pPr>
        <w:pStyle w:val="Heading2"/>
        <w:numPr>
          <w:ilvl w:val="1"/>
          <w:numId w:val="41"/>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ITU-T JCA-SDN</w:t>
      </w:r>
    </w:p>
    <w:p w:rsidR="009D60BE" w:rsidRPr="00F83055" w:rsidRDefault="00FE01B7" w:rsidP="00B5573A">
      <w:pPr>
        <w:spacing w:before="120" w:after="0" w:line="240" w:lineRule="auto"/>
        <w:jc w:val="both"/>
        <w:rPr>
          <w:lang w:val="en-US" w:eastAsia="en-US"/>
        </w:rPr>
      </w:pPr>
      <w:r>
        <w:rPr>
          <w:rFonts w:ascii="Times New Roman" w:hAnsi="Times New Roman" w:cs="Times New Roman"/>
          <w:iCs/>
        </w:rPr>
        <w:t>The ITU-T JCA-SDN</w:t>
      </w:r>
      <w:r w:rsidR="009D60BE">
        <w:rPr>
          <w:rFonts w:ascii="Times New Roman" w:hAnsi="Times New Roman" w:cs="Times New Roman"/>
          <w:iCs/>
        </w:rPr>
        <w:t xml:space="preserve"> instrument is described in the Report on </w:t>
      </w:r>
      <w:r w:rsidR="009D60BE" w:rsidRPr="000B0265">
        <w:rPr>
          <w:rFonts w:ascii="Times New Roman" w:hAnsi="Times New Roman" w:cs="Times New Roman"/>
          <w:iCs/>
        </w:rPr>
        <w:t>Industry Harmonization for Unified Standards</w:t>
      </w:r>
      <w:r w:rsidR="009D60BE">
        <w:rPr>
          <w:rFonts w:ascii="Times New Roman" w:hAnsi="Times New Roman" w:cs="Times New Roman"/>
          <w:iCs/>
        </w:rPr>
        <w:t xml:space="preserve"> [</w:t>
      </w:r>
      <w:r w:rsidR="004B7BEC">
        <w:rPr>
          <w:rFonts w:ascii="Times New Roman" w:hAnsi="Times New Roman" w:cs="Times New Roman"/>
          <w:iCs/>
        </w:rPr>
        <w:t>13</w:t>
      </w:r>
      <w:r w:rsidR="009D60BE">
        <w:rPr>
          <w:rFonts w:ascii="Times New Roman" w:hAnsi="Times New Roman" w:cs="Times New Roman"/>
          <w:iCs/>
        </w:rPr>
        <w:t>]. Information on the activities, the groups involved, and the achievements of this instrument can be found at [</w:t>
      </w:r>
      <w:r w:rsidR="009D60BE" w:rsidRPr="006807AA">
        <w:rPr>
          <w:rFonts w:ascii="Times New Roman" w:hAnsi="Times New Roman" w:cs="Times New Roman"/>
          <w:iCs/>
          <w:highlight w:val="yellow"/>
        </w:rPr>
        <w:t>URLxxx</w:t>
      </w:r>
      <w:r w:rsidR="009D60BE">
        <w:rPr>
          <w:rFonts w:ascii="Times New Roman" w:hAnsi="Times New Roman" w:cs="Times New Roman"/>
          <w:iCs/>
        </w:rPr>
        <w:t>].</w:t>
      </w:r>
    </w:p>
    <w:p w:rsidR="00054EC7" w:rsidRPr="00F83055" w:rsidRDefault="00054EC7" w:rsidP="00B5573A">
      <w:pPr>
        <w:pStyle w:val="Heading2"/>
        <w:numPr>
          <w:ilvl w:val="1"/>
          <w:numId w:val="41"/>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IEEE SDN and NFV ET subcommittee</w:t>
      </w:r>
    </w:p>
    <w:p w:rsidR="009D60BE" w:rsidRDefault="009D60BE" w:rsidP="00B5573A">
      <w:pPr>
        <w:spacing w:before="120" w:after="0" w:line="240" w:lineRule="auto"/>
        <w:jc w:val="both"/>
        <w:rPr>
          <w:rFonts w:asciiTheme="majorHAnsi" w:hAnsiTheme="majorHAnsi" w:cs="Times New Roman"/>
          <w:b/>
          <w:sz w:val="28"/>
          <w:highlight w:val="yellow"/>
        </w:rPr>
      </w:pPr>
      <w:r>
        <w:rPr>
          <w:rFonts w:ascii="Times New Roman" w:hAnsi="Times New Roman" w:cs="Times New Roman"/>
          <w:iCs/>
        </w:rPr>
        <w:t xml:space="preserve">The </w:t>
      </w:r>
      <w:r w:rsidR="00942E48" w:rsidRPr="00942E48">
        <w:rPr>
          <w:rFonts w:ascii="Times New Roman" w:hAnsi="Times New Roman" w:cs="Times New Roman"/>
          <w:iCs/>
        </w:rPr>
        <w:t>IEEE SDN and NFV ET subcommittee</w:t>
      </w:r>
      <w:r>
        <w:rPr>
          <w:rFonts w:ascii="Times New Roman" w:hAnsi="Times New Roman" w:cs="Times New Roman"/>
          <w:iCs/>
        </w:rPr>
        <w:t xml:space="preserve"> instrument is described in the Report on </w:t>
      </w:r>
      <w:r w:rsidRPr="000B0265">
        <w:rPr>
          <w:rFonts w:ascii="Times New Roman" w:hAnsi="Times New Roman" w:cs="Times New Roman"/>
          <w:iCs/>
        </w:rPr>
        <w:t>Industry Harmonization for Unified Standards</w:t>
      </w:r>
      <w:r>
        <w:rPr>
          <w:rFonts w:ascii="Times New Roman" w:hAnsi="Times New Roman" w:cs="Times New Roman"/>
          <w:iCs/>
        </w:rPr>
        <w:t xml:space="preserve"> [</w:t>
      </w:r>
      <w:r w:rsidR="004B7BEC">
        <w:rPr>
          <w:rFonts w:ascii="Times New Roman" w:hAnsi="Times New Roman" w:cs="Times New Roman"/>
          <w:iCs/>
        </w:rPr>
        <w:t>13</w:t>
      </w:r>
      <w:r>
        <w:rPr>
          <w:rFonts w:ascii="Times New Roman" w:hAnsi="Times New Roman" w:cs="Times New Roman"/>
          <w:iCs/>
        </w:rPr>
        <w:t>]. Information on the activities, the groups involved, and the achievements of this instrument can be found at [</w:t>
      </w:r>
      <w:r w:rsidRPr="006807AA">
        <w:rPr>
          <w:rFonts w:ascii="Times New Roman" w:hAnsi="Times New Roman" w:cs="Times New Roman"/>
          <w:iCs/>
          <w:highlight w:val="yellow"/>
        </w:rPr>
        <w:t>URLxxx</w:t>
      </w:r>
      <w:r>
        <w:rPr>
          <w:rFonts w:ascii="Times New Roman" w:hAnsi="Times New Roman" w:cs="Times New Roman"/>
          <w:iCs/>
        </w:rPr>
        <w:t>].</w:t>
      </w:r>
    </w:p>
    <w:p w:rsidR="008843BD" w:rsidRPr="00F83055" w:rsidRDefault="00E6597D" w:rsidP="00B5573A">
      <w:pPr>
        <w:pStyle w:val="ListParagraph"/>
        <w:keepNext/>
        <w:keepLines/>
        <w:numPr>
          <w:ilvl w:val="0"/>
          <w:numId w:val="41"/>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t>R&amp;D/Research programs as</w:t>
      </w:r>
      <w:r w:rsidR="00551275">
        <w:rPr>
          <w:rFonts w:ascii="Cambria" w:eastAsia="Times New Roman" w:hAnsi="Cambria" w:cs="Times New Roman"/>
          <w:b/>
          <w:bCs/>
          <w:color w:val="0000CC"/>
          <w:sz w:val="32"/>
          <w:szCs w:val="32"/>
          <w:lang w:val="en-US" w:eastAsia="en-US"/>
        </w:rPr>
        <w:t xml:space="preserve"> </w:t>
      </w:r>
      <w:r w:rsidR="00551275" w:rsidRPr="00551275">
        <w:rPr>
          <w:rFonts w:ascii="Cambria" w:eastAsia="Times New Roman" w:hAnsi="Cambria" w:cs="Times New Roman"/>
          <w:b/>
          <w:bCs/>
          <w:color w:val="0000CC"/>
          <w:sz w:val="32"/>
          <w:szCs w:val="32"/>
          <w:lang w:val="en-US" w:eastAsia="en-US"/>
        </w:rPr>
        <w:t>key instrument</w:t>
      </w:r>
      <w:r w:rsidR="00551275">
        <w:rPr>
          <w:rFonts w:ascii="Cambria" w:eastAsia="Times New Roman" w:hAnsi="Cambria" w:cs="Times New Roman"/>
          <w:b/>
          <w:bCs/>
          <w:color w:val="0000CC"/>
          <w:sz w:val="32"/>
          <w:szCs w:val="32"/>
          <w:lang w:val="en-US" w:eastAsia="en-US"/>
        </w:rPr>
        <w:t>s</w:t>
      </w:r>
      <w:r w:rsidR="00551275" w:rsidRPr="00551275">
        <w:rPr>
          <w:rFonts w:ascii="Cambria" w:eastAsia="Times New Roman" w:hAnsi="Cambria" w:cs="Times New Roman"/>
          <w:b/>
          <w:bCs/>
          <w:color w:val="0000CC"/>
          <w:sz w:val="32"/>
          <w:szCs w:val="32"/>
          <w:lang w:val="en-US" w:eastAsia="en-US"/>
        </w:rPr>
        <w:t xml:space="preserve"> for resourcing Standardization activities</w:t>
      </w:r>
    </w:p>
    <w:p w:rsidR="009B55E6" w:rsidRPr="00F83055" w:rsidRDefault="00D71F9A" w:rsidP="00B5573A">
      <w:pPr>
        <w:spacing w:before="120" w:after="0" w:line="240" w:lineRule="auto"/>
        <w:jc w:val="both"/>
        <w:rPr>
          <w:rFonts w:ascii="Times New Roman" w:hAnsi="Times New Roman" w:cs="Times New Roman"/>
        </w:rPr>
      </w:pPr>
      <w:r>
        <w:rPr>
          <w:rFonts w:ascii="Times New Roman" w:hAnsi="Times New Roman" w:cs="Times New Roman"/>
        </w:rPr>
        <w:t>O</w:t>
      </w:r>
      <w:r w:rsidR="009B55E6" w:rsidRPr="009B55E6">
        <w:rPr>
          <w:rFonts w:ascii="Times New Roman" w:hAnsi="Times New Roman" w:cs="Times New Roman"/>
          <w:lang w:val="en-US"/>
        </w:rPr>
        <w:t xml:space="preserve">rganizations that are driving R&amp;D programs in Europe, </w:t>
      </w:r>
      <w:r>
        <w:rPr>
          <w:rFonts w:ascii="Times New Roman" w:hAnsi="Times New Roman" w:cs="Times New Roman"/>
          <w:lang w:val="en-US"/>
        </w:rPr>
        <w:t>USA, Asia, and other regions, are recommended to align</w:t>
      </w:r>
      <w:r w:rsidR="009B55E6" w:rsidRPr="009B55E6">
        <w:rPr>
          <w:rFonts w:ascii="Times New Roman" w:hAnsi="Times New Roman" w:cs="Times New Roman"/>
          <w:lang w:val="en-US"/>
        </w:rPr>
        <w:t xml:space="preserve"> their intended R&amp;D contri</w:t>
      </w:r>
      <w:r w:rsidR="008C083E">
        <w:rPr>
          <w:rFonts w:ascii="Times New Roman" w:hAnsi="Times New Roman" w:cs="Times New Roman"/>
          <w:lang w:val="en-US"/>
        </w:rPr>
        <w:t xml:space="preserve">butions to standardization to the </w:t>
      </w:r>
      <w:r w:rsidR="009B55E6" w:rsidRPr="009B55E6">
        <w:rPr>
          <w:rFonts w:ascii="Times New Roman" w:hAnsi="Times New Roman" w:cs="Times New Roman"/>
          <w:lang w:val="en-US"/>
        </w:rPr>
        <w:t>unified standards and standardization gaps being revealed from the harmonization efforts</w:t>
      </w:r>
      <w:r>
        <w:rPr>
          <w:rFonts w:ascii="Times New Roman" w:hAnsi="Times New Roman" w:cs="Times New Roman"/>
          <w:lang w:val="en-US"/>
        </w:rPr>
        <w:t xml:space="preserve"> being communicated by the SDOs/Fora</w:t>
      </w:r>
      <w:r w:rsidR="008C083E">
        <w:rPr>
          <w:rFonts w:ascii="Times New Roman" w:hAnsi="Times New Roman" w:cs="Times New Roman"/>
          <w:lang w:val="en-US"/>
        </w:rPr>
        <w:t xml:space="preserve"> through this white paper and the Report on Industry Harmonization for Unified Standards </w:t>
      </w:r>
      <w:r w:rsidR="00BF17C5">
        <w:rPr>
          <w:rFonts w:ascii="Times New Roman" w:hAnsi="Times New Roman" w:cs="Times New Roman"/>
          <w:lang w:val="en-US"/>
        </w:rPr>
        <w:t>[13]</w:t>
      </w:r>
      <w:r w:rsidR="009B55E6" w:rsidRPr="009B55E6">
        <w:rPr>
          <w:rFonts w:ascii="Times New Roman" w:hAnsi="Times New Roman" w:cs="Times New Roman"/>
          <w:lang w:val="en-US"/>
        </w:rPr>
        <w:t>.</w:t>
      </w:r>
    </w:p>
    <w:p w:rsidR="00EE6436" w:rsidRPr="00F83055" w:rsidRDefault="00551275" w:rsidP="00B5573A">
      <w:pPr>
        <w:pStyle w:val="Heading2"/>
        <w:numPr>
          <w:ilvl w:val="1"/>
          <w:numId w:val="41"/>
        </w:numPr>
        <w:ind w:left="900" w:hanging="900"/>
        <w:rPr>
          <w:rFonts w:ascii="Cambria" w:eastAsia="Times New Roman" w:hAnsi="Cambria" w:cs="Times New Roman"/>
          <w:b w:val="0"/>
          <w:color w:val="0000CC"/>
          <w:sz w:val="28"/>
          <w:szCs w:val="28"/>
          <w:lang w:val="en-US" w:eastAsia="en-US"/>
        </w:rPr>
      </w:pPr>
      <w:r>
        <w:rPr>
          <w:rFonts w:ascii="Cambria" w:eastAsia="Times New Roman" w:hAnsi="Cambria" w:cs="Times New Roman"/>
          <w:color w:val="0000CC"/>
          <w:sz w:val="28"/>
          <w:szCs w:val="28"/>
          <w:lang w:val="en-US" w:eastAsia="en-US"/>
        </w:rPr>
        <w:lastRenderedPageBreak/>
        <w:t xml:space="preserve">An Example: </w:t>
      </w:r>
      <w:r w:rsidR="00EE6436" w:rsidRPr="00F83055">
        <w:rPr>
          <w:rFonts w:ascii="Cambria" w:eastAsia="Times New Roman" w:hAnsi="Cambria" w:cs="Times New Roman"/>
          <w:color w:val="0000CC"/>
          <w:sz w:val="28"/>
          <w:szCs w:val="28"/>
          <w:lang w:val="en-US" w:eastAsia="en-US"/>
        </w:rPr>
        <w:t>European Commission funded projects</w:t>
      </w:r>
    </w:p>
    <w:p w:rsidR="00D602EC" w:rsidRDefault="00EE6436" w:rsidP="00B5573A">
      <w:pPr>
        <w:spacing w:before="120" w:after="0" w:line="240" w:lineRule="auto"/>
        <w:jc w:val="both"/>
        <w:rPr>
          <w:rFonts w:ascii="Times New Roman" w:hAnsi="Times New Roman" w:cs="Times New Roman"/>
        </w:rPr>
      </w:pPr>
      <w:r w:rsidRPr="00EE6436">
        <w:rPr>
          <w:rFonts w:ascii="Times New Roman" w:hAnsi="Times New Roman" w:cs="Times New Roman"/>
        </w:rPr>
        <w:t xml:space="preserve">The </w:t>
      </w:r>
      <w:r w:rsidR="008C5BE9">
        <w:rPr>
          <w:rFonts w:ascii="Times New Roman" w:hAnsi="Times New Roman" w:cs="Times New Roman"/>
        </w:rPr>
        <w:t xml:space="preserve">huge </w:t>
      </w:r>
      <w:r w:rsidRPr="00EE6436">
        <w:rPr>
          <w:rFonts w:ascii="Times New Roman" w:hAnsi="Times New Roman" w:cs="Times New Roman"/>
        </w:rPr>
        <w:t xml:space="preserve">investments that went into </w:t>
      </w:r>
      <w:r w:rsidR="00D602EC">
        <w:rPr>
          <w:rFonts w:ascii="Times New Roman" w:hAnsi="Times New Roman" w:cs="Times New Roman"/>
        </w:rPr>
        <w:t xml:space="preserve">earlier </w:t>
      </w:r>
      <w:r w:rsidRPr="00EE6436">
        <w:rPr>
          <w:rFonts w:ascii="Times New Roman" w:hAnsi="Times New Roman" w:cs="Times New Roman"/>
        </w:rPr>
        <w:t>European Commission funded projects (FP6 and FP7) culminated in the launching of the ETSI</w:t>
      </w:r>
      <w:r w:rsidR="00F63A79">
        <w:rPr>
          <w:rFonts w:ascii="Times New Roman" w:hAnsi="Times New Roman" w:cs="Times New Roman"/>
        </w:rPr>
        <w:t xml:space="preserve"> ISG </w:t>
      </w:r>
      <w:r w:rsidRPr="00EE6436">
        <w:rPr>
          <w:rFonts w:ascii="Times New Roman" w:hAnsi="Times New Roman" w:cs="Times New Roman"/>
        </w:rPr>
        <w:t>AFI Group on “</w:t>
      </w:r>
      <w:r w:rsidRPr="00EE6436">
        <w:rPr>
          <w:rFonts w:ascii="Times New Roman" w:hAnsi="Times New Roman" w:cs="Times New Roman"/>
          <w:b/>
        </w:rPr>
        <w:t>A</w:t>
      </w:r>
      <w:r w:rsidRPr="00EE6436">
        <w:rPr>
          <w:rFonts w:ascii="Times New Roman" w:hAnsi="Times New Roman" w:cs="Times New Roman"/>
        </w:rPr>
        <w:t xml:space="preserve">utonomic network engineering for the Self-Managing </w:t>
      </w:r>
      <w:r w:rsidRPr="00EE6436">
        <w:rPr>
          <w:rFonts w:ascii="Times New Roman" w:hAnsi="Times New Roman" w:cs="Times New Roman"/>
          <w:b/>
        </w:rPr>
        <w:t>F</w:t>
      </w:r>
      <w:r w:rsidRPr="00EE6436">
        <w:rPr>
          <w:rFonts w:ascii="Times New Roman" w:hAnsi="Times New Roman" w:cs="Times New Roman"/>
        </w:rPr>
        <w:t xml:space="preserve">uture </w:t>
      </w:r>
      <w:r w:rsidRPr="00EE6436">
        <w:rPr>
          <w:rFonts w:ascii="Times New Roman" w:hAnsi="Times New Roman" w:cs="Times New Roman"/>
          <w:b/>
        </w:rPr>
        <w:t>I</w:t>
      </w:r>
      <w:r w:rsidRPr="00EE6436">
        <w:rPr>
          <w:rFonts w:ascii="Times New Roman" w:hAnsi="Times New Roman" w:cs="Times New Roman"/>
        </w:rPr>
        <w:t xml:space="preserve">nternet” (AFI), aka “Autonomic Future Internet”. A </w:t>
      </w:r>
      <w:r w:rsidR="00D602EC">
        <w:rPr>
          <w:rFonts w:ascii="Times New Roman" w:hAnsi="Times New Roman" w:cs="Times New Roman"/>
        </w:rPr>
        <w:t xml:space="preserve">2008 </w:t>
      </w:r>
      <w:r w:rsidRPr="00EE6436">
        <w:rPr>
          <w:rFonts w:ascii="Times New Roman" w:hAnsi="Times New Roman" w:cs="Times New Roman"/>
        </w:rPr>
        <w:t>workshop [</w:t>
      </w:r>
      <w:r w:rsidR="00853968">
        <w:rPr>
          <w:rFonts w:ascii="Times New Roman" w:hAnsi="Times New Roman" w:cs="Times New Roman"/>
        </w:rPr>
        <w:t>6</w:t>
      </w:r>
      <w:r w:rsidRPr="00EE6436">
        <w:rPr>
          <w:rFonts w:ascii="Times New Roman" w:hAnsi="Times New Roman" w:cs="Times New Roman"/>
        </w:rPr>
        <w:t>]</w:t>
      </w:r>
      <w:r w:rsidR="00D602EC">
        <w:rPr>
          <w:rFonts w:ascii="Times New Roman" w:hAnsi="Times New Roman" w:cs="Times New Roman"/>
        </w:rPr>
        <w:t>,</w:t>
      </w:r>
      <w:r w:rsidRPr="00EE6436">
        <w:rPr>
          <w:rFonts w:ascii="Times New Roman" w:hAnsi="Times New Roman" w:cs="Times New Roman"/>
        </w:rPr>
        <w:t xml:space="preserve"> that was led by the FP7 EFIPSANS project</w:t>
      </w:r>
      <w:r w:rsidR="00C0117A">
        <w:rPr>
          <w:rFonts w:ascii="Times New Roman" w:hAnsi="Times New Roman" w:cs="Times New Roman"/>
        </w:rPr>
        <w:t xml:space="preserve"> [14]</w:t>
      </w:r>
      <w:r w:rsidRPr="00EE6436">
        <w:rPr>
          <w:rFonts w:ascii="Times New Roman" w:hAnsi="Times New Roman" w:cs="Times New Roman"/>
        </w:rPr>
        <w:t xml:space="preserve"> in collaboration with other EC</w:t>
      </w:r>
      <w:r w:rsidR="001B2CD3">
        <w:rPr>
          <w:rFonts w:ascii="Times New Roman" w:hAnsi="Times New Roman" w:cs="Times New Roman"/>
        </w:rPr>
        <w:t>-</w:t>
      </w:r>
      <w:r w:rsidRPr="00EE6436">
        <w:rPr>
          <w:rFonts w:ascii="Times New Roman" w:hAnsi="Times New Roman" w:cs="Times New Roman"/>
        </w:rPr>
        <w:t>funded projects (AUTOI</w:t>
      </w:r>
      <w:r w:rsidR="00C0117A">
        <w:rPr>
          <w:rFonts w:ascii="Times New Roman" w:hAnsi="Times New Roman" w:cs="Times New Roman"/>
        </w:rPr>
        <w:t xml:space="preserve"> [26]</w:t>
      </w:r>
      <w:r w:rsidRPr="00EE6436">
        <w:rPr>
          <w:rFonts w:ascii="Times New Roman" w:hAnsi="Times New Roman" w:cs="Times New Roman"/>
        </w:rPr>
        <w:t>, 4WARD</w:t>
      </w:r>
      <w:r w:rsidR="00C0117A">
        <w:rPr>
          <w:rFonts w:ascii="Times New Roman" w:hAnsi="Times New Roman" w:cs="Times New Roman"/>
        </w:rPr>
        <w:t xml:space="preserve"> [24]</w:t>
      </w:r>
      <w:r w:rsidRPr="00EE6436">
        <w:rPr>
          <w:rFonts w:ascii="Times New Roman" w:hAnsi="Times New Roman" w:cs="Times New Roman"/>
        </w:rPr>
        <w:t>, SOCRATES</w:t>
      </w:r>
      <w:r w:rsidR="00C0117A">
        <w:rPr>
          <w:rFonts w:ascii="Times New Roman" w:hAnsi="Times New Roman" w:cs="Times New Roman"/>
        </w:rPr>
        <w:t xml:space="preserve"> [28]</w:t>
      </w:r>
      <w:r w:rsidRPr="00EE6436">
        <w:rPr>
          <w:rFonts w:ascii="Times New Roman" w:hAnsi="Times New Roman" w:cs="Times New Roman"/>
        </w:rPr>
        <w:t>, E3</w:t>
      </w:r>
      <w:r w:rsidR="00C0117A">
        <w:rPr>
          <w:rFonts w:ascii="Times New Roman" w:hAnsi="Times New Roman" w:cs="Times New Roman"/>
        </w:rPr>
        <w:t xml:space="preserve">[27], </w:t>
      </w:r>
      <w:r w:rsidR="00E950F7">
        <w:rPr>
          <w:rFonts w:ascii="Times New Roman" w:hAnsi="Times New Roman" w:cs="Times New Roman"/>
        </w:rPr>
        <w:t xml:space="preserve">and </w:t>
      </w:r>
      <w:r w:rsidR="001B2CD3">
        <w:rPr>
          <w:rFonts w:ascii="Times New Roman" w:hAnsi="Times New Roman" w:cs="Times New Roman"/>
        </w:rPr>
        <w:t>EC-</w:t>
      </w:r>
      <w:r w:rsidR="00E950F7">
        <w:rPr>
          <w:rFonts w:ascii="Times New Roman" w:hAnsi="Times New Roman" w:cs="Times New Roman"/>
        </w:rPr>
        <w:t>funded FP6 SAC projects</w:t>
      </w:r>
      <w:r w:rsidRPr="00EE6436">
        <w:rPr>
          <w:rFonts w:ascii="Times New Roman" w:hAnsi="Times New Roman" w:cs="Times New Roman"/>
        </w:rPr>
        <w:t xml:space="preserve">) and Orange-Labs’ AUTONONETS project, , promoted the idea of launching an ETSI Industry Specification Group (ISG) to start work on pre-standardization of autonomic networking technologies. A number of organizations, including the IPv6 Forum, helped launch the AFI ISG in ETSI in 2009. AFI has progressed from being a pre-standardization group to a </w:t>
      </w:r>
      <w:r w:rsidR="00D602EC">
        <w:rPr>
          <w:rFonts w:ascii="Times New Roman" w:hAnsi="Times New Roman" w:cs="Times New Roman"/>
        </w:rPr>
        <w:t xml:space="preserve">full </w:t>
      </w:r>
      <w:r w:rsidRPr="00EE6436">
        <w:rPr>
          <w:rFonts w:ascii="Times New Roman" w:hAnsi="Times New Roman" w:cs="Times New Roman"/>
        </w:rPr>
        <w:t xml:space="preserve">standardization group </w:t>
      </w:r>
      <w:r w:rsidR="00D602EC">
        <w:rPr>
          <w:rFonts w:ascii="Times New Roman" w:hAnsi="Times New Roman" w:cs="Times New Roman"/>
        </w:rPr>
        <w:t xml:space="preserve">working </w:t>
      </w:r>
      <w:r w:rsidRPr="00EE6436">
        <w:rPr>
          <w:rFonts w:ascii="Times New Roman" w:hAnsi="Times New Roman" w:cs="Times New Roman"/>
        </w:rPr>
        <w:t xml:space="preserve">on </w:t>
      </w:r>
      <w:r w:rsidR="00D602EC">
        <w:rPr>
          <w:rFonts w:ascii="Times New Roman" w:hAnsi="Times New Roman" w:cs="Times New Roman"/>
        </w:rPr>
        <w:t xml:space="preserve">the </w:t>
      </w:r>
      <w:r w:rsidRPr="00EE6436">
        <w:rPr>
          <w:rFonts w:ascii="Times New Roman" w:hAnsi="Times New Roman" w:cs="Times New Roman"/>
        </w:rPr>
        <w:t>“Evolution of Management towards Autonomic Future Internet”</w:t>
      </w:r>
      <w:r w:rsidR="00257FE4">
        <w:rPr>
          <w:rFonts w:ascii="Times New Roman" w:hAnsi="Times New Roman" w:cs="Times New Roman"/>
        </w:rPr>
        <w:t xml:space="preserve">, and is </w:t>
      </w:r>
      <w:r w:rsidRPr="00EE6436">
        <w:rPr>
          <w:rFonts w:ascii="Times New Roman" w:hAnsi="Times New Roman" w:cs="Times New Roman"/>
        </w:rPr>
        <w:t>now the AFI WG [</w:t>
      </w:r>
      <w:r w:rsidR="00B85AAC">
        <w:rPr>
          <w:rFonts w:ascii="Times New Roman" w:hAnsi="Times New Roman" w:cs="Times New Roman"/>
        </w:rPr>
        <w:t>3</w:t>
      </w:r>
      <w:r w:rsidRPr="00EE6436">
        <w:rPr>
          <w:rFonts w:ascii="Times New Roman" w:hAnsi="Times New Roman" w:cs="Times New Roman"/>
        </w:rPr>
        <w:t xml:space="preserve">] in </w:t>
      </w:r>
      <w:r w:rsidR="00D602EC">
        <w:rPr>
          <w:rFonts w:ascii="Times New Roman" w:hAnsi="Times New Roman" w:cs="Times New Roman"/>
        </w:rPr>
        <w:t xml:space="preserve">the </w:t>
      </w:r>
      <w:r w:rsidRPr="00EE6436">
        <w:rPr>
          <w:rFonts w:ascii="Times New Roman" w:hAnsi="Times New Roman" w:cs="Times New Roman"/>
        </w:rPr>
        <w:t>ETSI NTECH TC.  AFI is now converting Group Specifications</w:t>
      </w:r>
      <w:r w:rsidR="00D602EC">
        <w:rPr>
          <w:rFonts w:ascii="Times New Roman" w:hAnsi="Times New Roman" w:cs="Times New Roman"/>
        </w:rPr>
        <w:t>,</w:t>
      </w:r>
      <w:r w:rsidRPr="00EE6436">
        <w:rPr>
          <w:rFonts w:ascii="Times New Roman" w:hAnsi="Times New Roman" w:cs="Times New Roman"/>
        </w:rPr>
        <w:t xml:space="preserve"> produced or started when AFI was an ISG, into Technical Specifications on Autonomic Management </w:t>
      </w:r>
      <w:r w:rsidR="00D602EC">
        <w:rPr>
          <w:rFonts w:ascii="Times New Roman" w:hAnsi="Times New Roman" w:cs="Times New Roman"/>
        </w:rPr>
        <w:t>and</w:t>
      </w:r>
      <w:r w:rsidRPr="00EE6436">
        <w:rPr>
          <w:rFonts w:ascii="Times New Roman" w:hAnsi="Times New Roman" w:cs="Times New Roman"/>
        </w:rPr>
        <w:t xml:space="preserve"> Control (AMC) of Networks and Services in diverse reference network architectures. The fact that </w:t>
      </w:r>
      <w:r w:rsidR="00D602EC">
        <w:rPr>
          <w:rFonts w:ascii="Times New Roman" w:hAnsi="Times New Roman" w:cs="Times New Roman"/>
        </w:rPr>
        <w:t>many</w:t>
      </w:r>
      <w:r w:rsidRPr="00EE6436">
        <w:rPr>
          <w:rFonts w:ascii="Times New Roman" w:hAnsi="Times New Roman" w:cs="Times New Roman"/>
        </w:rPr>
        <w:t xml:space="preserve"> </w:t>
      </w:r>
      <w:r w:rsidR="00D602EC">
        <w:rPr>
          <w:rFonts w:ascii="Times New Roman" w:hAnsi="Times New Roman" w:cs="Times New Roman"/>
        </w:rPr>
        <w:t xml:space="preserve">existing </w:t>
      </w:r>
      <w:r w:rsidRPr="00EE6436">
        <w:rPr>
          <w:rFonts w:ascii="Times New Roman" w:hAnsi="Times New Roman" w:cs="Times New Roman"/>
        </w:rPr>
        <w:t>networks</w:t>
      </w:r>
      <w:r w:rsidR="00D602EC">
        <w:rPr>
          <w:rFonts w:ascii="Times New Roman" w:hAnsi="Times New Roman" w:cs="Times New Roman"/>
        </w:rPr>
        <w:t xml:space="preserve"> (e.g.</w:t>
      </w:r>
      <w:r w:rsidRPr="00EE6436">
        <w:rPr>
          <w:rFonts w:ascii="Times New Roman" w:hAnsi="Times New Roman" w:cs="Times New Roman"/>
        </w:rPr>
        <w:t>, fixed, mobile, wireless</w:t>
      </w:r>
      <w:r w:rsidR="00D602EC">
        <w:rPr>
          <w:rFonts w:ascii="Times New Roman" w:hAnsi="Times New Roman" w:cs="Times New Roman"/>
        </w:rPr>
        <w:t>,</w:t>
      </w:r>
      <w:r w:rsidRPr="00EE6436">
        <w:rPr>
          <w:rFonts w:ascii="Times New Roman" w:hAnsi="Times New Roman" w:cs="Times New Roman"/>
        </w:rPr>
        <w:t xml:space="preserve"> sensor</w:t>
      </w:r>
      <w:r w:rsidR="00D602EC">
        <w:rPr>
          <w:rFonts w:ascii="Times New Roman" w:hAnsi="Times New Roman" w:cs="Times New Roman"/>
        </w:rPr>
        <w:t>, and</w:t>
      </w:r>
      <w:r w:rsidRPr="00EE6436">
        <w:rPr>
          <w:rFonts w:ascii="Times New Roman" w:hAnsi="Times New Roman" w:cs="Times New Roman"/>
        </w:rPr>
        <w:t xml:space="preserve"> ad-hocnetworks</w:t>
      </w:r>
      <w:r w:rsidR="00D602EC">
        <w:rPr>
          <w:rFonts w:ascii="Times New Roman" w:hAnsi="Times New Roman" w:cs="Times New Roman"/>
        </w:rPr>
        <w:t>)</w:t>
      </w:r>
      <w:r w:rsidRPr="00EE6436">
        <w:rPr>
          <w:rFonts w:ascii="Times New Roman" w:hAnsi="Times New Roman" w:cs="Times New Roman"/>
        </w:rPr>
        <w:t xml:space="preserve">, </w:t>
      </w:r>
      <w:r w:rsidR="00D602EC">
        <w:rPr>
          <w:rFonts w:ascii="Times New Roman" w:hAnsi="Times New Roman" w:cs="Times New Roman"/>
        </w:rPr>
        <w:t xml:space="preserve">as well as future networks (e.g., </w:t>
      </w:r>
      <w:r w:rsidRPr="00EE6436">
        <w:rPr>
          <w:rFonts w:ascii="Times New Roman" w:hAnsi="Times New Roman" w:cs="Times New Roman"/>
        </w:rPr>
        <w:t xml:space="preserve">M2M/IoT networks, clouds, </w:t>
      </w:r>
      <w:r w:rsidR="00D602EC">
        <w:rPr>
          <w:rFonts w:ascii="Times New Roman" w:hAnsi="Times New Roman" w:cs="Times New Roman"/>
        </w:rPr>
        <w:t>and</w:t>
      </w:r>
      <w:r w:rsidR="00D602EC" w:rsidRPr="00EE6436">
        <w:rPr>
          <w:rFonts w:ascii="Times New Roman" w:hAnsi="Times New Roman" w:cs="Times New Roman"/>
        </w:rPr>
        <w:t xml:space="preserve"> </w:t>
      </w:r>
      <w:r w:rsidRPr="00EE6436">
        <w:rPr>
          <w:rFonts w:ascii="Times New Roman" w:hAnsi="Times New Roman" w:cs="Times New Roman"/>
        </w:rPr>
        <w:t>future heterogeneous networks</w:t>
      </w:r>
      <w:r w:rsidR="00D602EC">
        <w:rPr>
          <w:rFonts w:ascii="Times New Roman" w:hAnsi="Times New Roman" w:cs="Times New Roman"/>
        </w:rPr>
        <w:t>)</w:t>
      </w:r>
      <w:r w:rsidRPr="00EE6436">
        <w:rPr>
          <w:rFonts w:ascii="Times New Roman" w:hAnsi="Times New Roman" w:cs="Times New Roman"/>
        </w:rPr>
        <w:t xml:space="preserve">, all need to have </w:t>
      </w:r>
      <w:r w:rsidR="00D602EC">
        <w:rPr>
          <w:rFonts w:ascii="Times New Roman" w:hAnsi="Times New Roman" w:cs="Times New Roman"/>
        </w:rPr>
        <w:t xml:space="preserve">integrated </w:t>
      </w:r>
      <w:r w:rsidRPr="00EE6436">
        <w:rPr>
          <w:rFonts w:ascii="Times New Roman" w:hAnsi="Times New Roman" w:cs="Times New Roman"/>
        </w:rPr>
        <w:t xml:space="preserve">autonomic functions, means that AFI has a huge task to fulfill now and into the future, and </w:t>
      </w:r>
      <w:r w:rsidR="00257FE4">
        <w:rPr>
          <w:rFonts w:ascii="Times New Roman" w:hAnsi="Times New Roman" w:cs="Times New Roman"/>
        </w:rPr>
        <w:t xml:space="preserve">must </w:t>
      </w:r>
      <w:r w:rsidRPr="00EE6436">
        <w:rPr>
          <w:rFonts w:ascii="Times New Roman" w:hAnsi="Times New Roman" w:cs="Times New Roman"/>
        </w:rPr>
        <w:t xml:space="preserve">attract more resources (technical experts and committed time) </w:t>
      </w:r>
      <w:r w:rsidR="00257FE4">
        <w:rPr>
          <w:rFonts w:ascii="Times New Roman" w:hAnsi="Times New Roman" w:cs="Times New Roman"/>
        </w:rPr>
        <w:t xml:space="preserve">to </w:t>
      </w:r>
      <w:r w:rsidRPr="00EE6436">
        <w:rPr>
          <w:rFonts w:ascii="Times New Roman" w:hAnsi="Times New Roman" w:cs="Times New Roman"/>
        </w:rPr>
        <w:t>sustain support in this endeavor.</w:t>
      </w:r>
    </w:p>
    <w:p w:rsidR="00257FE4" w:rsidRDefault="00257FE4" w:rsidP="00F83055">
      <w:pPr>
        <w:spacing w:after="0" w:line="240" w:lineRule="auto"/>
        <w:jc w:val="both"/>
        <w:rPr>
          <w:rFonts w:ascii="Times New Roman" w:hAnsi="Times New Roman" w:cs="Times New Roman"/>
        </w:rPr>
      </w:pPr>
    </w:p>
    <w:p w:rsidR="00EE6436" w:rsidRDefault="00257FE4" w:rsidP="00F83055">
      <w:pPr>
        <w:spacing w:after="0" w:line="240" w:lineRule="auto"/>
        <w:jc w:val="both"/>
        <w:rPr>
          <w:rFonts w:ascii="Times New Roman" w:hAnsi="Times New Roman" w:cs="Times New Roman"/>
        </w:rPr>
      </w:pPr>
      <w:r>
        <w:rPr>
          <w:rFonts w:ascii="Times New Roman" w:hAnsi="Times New Roman" w:cs="Times New Roman"/>
        </w:rPr>
        <w:t>The specific work of AFI in NTECH is to define a</w:t>
      </w:r>
      <w:r w:rsidR="00EE6436" w:rsidRPr="00EE6436">
        <w:rPr>
          <w:rFonts w:ascii="Times New Roman" w:hAnsi="Times New Roman" w:cs="Times New Roman"/>
        </w:rPr>
        <w:t xml:space="preserve">utonomic functions </w:t>
      </w:r>
      <w:r>
        <w:rPr>
          <w:rFonts w:ascii="Times New Roman" w:hAnsi="Times New Roman" w:cs="Times New Roman"/>
        </w:rPr>
        <w:t xml:space="preserve">that </w:t>
      </w:r>
      <w:r w:rsidR="00EE6436" w:rsidRPr="00EE6436">
        <w:rPr>
          <w:rFonts w:ascii="Times New Roman" w:hAnsi="Times New Roman" w:cs="Times New Roman"/>
        </w:rPr>
        <w:t>enable systems to exhibit self-* properties</w:t>
      </w:r>
      <w:r>
        <w:rPr>
          <w:rFonts w:ascii="Times New Roman" w:hAnsi="Times New Roman" w:cs="Times New Roman"/>
        </w:rPr>
        <w:t>,</w:t>
      </w:r>
      <w:r w:rsidR="00EE6436" w:rsidRPr="00EE6436">
        <w:rPr>
          <w:rFonts w:ascii="Times New Roman" w:hAnsi="Times New Roman" w:cs="Times New Roman"/>
        </w:rPr>
        <w:t xml:space="preserve"> such as self-organization, self-management, self-diagnosis, self-healing, </w:t>
      </w:r>
      <w:r>
        <w:rPr>
          <w:rFonts w:ascii="Times New Roman" w:hAnsi="Times New Roman" w:cs="Times New Roman"/>
        </w:rPr>
        <w:t xml:space="preserve">and </w:t>
      </w:r>
      <w:r w:rsidR="00EE6436" w:rsidRPr="00EE6436">
        <w:rPr>
          <w:rFonts w:ascii="Times New Roman" w:hAnsi="Times New Roman" w:cs="Times New Roman"/>
        </w:rPr>
        <w:t xml:space="preserve">self-optimization. </w:t>
      </w:r>
      <w:r w:rsidRPr="00EE6436">
        <w:rPr>
          <w:rFonts w:ascii="Times New Roman" w:hAnsi="Times New Roman" w:cs="Times New Roman"/>
        </w:rPr>
        <w:t xml:space="preserve">ETSI AFI has established liaisons with other standardization groups and Fora </w:t>
      </w:r>
      <w:r>
        <w:rPr>
          <w:rFonts w:ascii="Times New Roman" w:hAnsi="Times New Roman" w:cs="Times New Roman"/>
        </w:rPr>
        <w:t>i</w:t>
      </w:r>
      <w:r w:rsidR="00EE6436" w:rsidRPr="00EE6436">
        <w:rPr>
          <w:rFonts w:ascii="Times New Roman" w:hAnsi="Times New Roman" w:cs="Times New Roman"/>
        </w:rPr>
        <w:t xml:space="preserve">n order to steer the work on </w:t>
      </w:r>
      <w:r w:rsidR="00EE6436" w:rsidRPr="00EE6436">
        <w:rPr>
          <w:rFonts w:ascii="Times New Roman" w:hAnsi="Times New Roman" w:cs="Times New Roman"/>
          <w:bCs/>
        </w:rPr>
        <w:t>introducing “</w:t>
      </w:r>
      <w:r w:rsidR="00EE6436" w:rsidRPr="00EE6436">
        <w:rPr>
          <w:rFonts w:ascii="Times New Roman" w:hAnsi="Times New Roman" w:cs="Times New Roman"/>
          <w:bCs/>
          <w:i/>
          <w:iCs/>
        </w:rPr>
        <w:t>autonomic network and services management (self-management) concepts, principles and functions” into diverse reference network architectures</w:t>
      </w:r>
      <w:r>
        <w:rPr>
          <w:rFonts w:ascii="Times New Roman" w:hAnsi="Times New Roman" w:cs="Times New Roman"/>
          <w:bCs/>
          <w:iCs/>
        </w:rPr>
        <w:t xml:space="preserve">. These include the </w:t>
      </w:r>
      <w:r w:rsidR="00EE6436" w:rsidRPr="00EE6436">
        <w:rPr>
          <w:rFonts w:ascii="Times New Roman" w:hAnsi="Times New Roman" w:cs="Times New Roman"/>
        </w:rPr>
        <w:t>BBF, 3GPP, NGMN, TMF, ITU-T SG13</w:t>
      </w:r>
      <w:r>
        <w:rPr>
          <w:rFonts w:ascii="Times New Roman" w:hAnsi="Times New Roman" w:cs="Times New Roman"/>
        </w:rPr>
        <w:t>,</w:t>
      </w:r>
      <w:r w:rsidR="00EE6436" w:rsidRPr="00EE6436">
        <w:rPr>
          <w:rFonts w:ascii="Times New Roman" w:hAnsi="Times New Roman" w:cs="Times New Roman"/>
        </w:rPr>
        <w:t xml:space="preserve"> SG2</w:t>
      </w:r>
      <w:r>
        <w:rPr>
          <w:rFonts w:ascii="Times New Roman" w:hAnsi="Times New Roman" w:cs="Times New Roman"/>
        </w:rPr>
        <w:t>, and</w:t>
      </w:r>
      <w:r w:rsidR="00EE6436" w:rsidRPr="00EE6436">
        <w:rPr>
          <w:rFonts w:ascii="Times New Roman" w:hAnsi="Times New Roman" w:cs="Times New Roman"/>
        </w:rPr>
        <w:t xml:space="preserve"> SG15</w:t>
      </w:r>
      <w:r>
        <w:rPr>
          <w:rFonts w:ascii="Times New Roman" w:hAnsi="Times New Roman" w:cs="Times New Roman"/>
        </w:rPr>
        <w:t> ;</w:t>
      </w:r>
      <w:r w:rsidR="00EE6436" w:rsidRPr="00EE6436">
        <w:rPr>
          <w:rFonts w:ascii="Times New Roman" w:hAnsi="Times New Roman" w:cs="Times New Roman"/>
        </w:rPr>
        <w:t xml:space="preserve"> </w:t>
      </w:r>
      <w:r>
        <w:rPr>
          <w:rFonts w:ascii="Times New Roman" w:hAnsi="Times New Roman" w:cs="Times New Roman"/>
        </w:rPr>
        <w:t xml:space="preserve">additional </w:t>
      </w:r>
      <w:r w:rsidR="00EE6436" w:rsidRPr="00EE6436">
        <w:rPr>
          <w:rFonts w:ascii="Times New Roman" w:hAnsi="Times New Roman" w:cs="Times New Roman"/>
        </w:rPr>
        <w:t xml:space="preserve">liaisons </w:t>
      </w:r>
      <w:r>
        <w:rPr>
          <w:rFonts w:ascii="Times New Roman" w:hAnsi="Times New Roman" w:cs="Times New Roman"/>
        </w:rPr>
        <w:t xml:space="preserve">will be </w:t>
      </w:r>
      <w:r w:rsidR="00EE6436" w:rsidRPr="00EE6436">
        <w:rPr>
          <w:rFonts w:ascii="Times New Roman" w:hAnsi="Times New Roman" w:cs="Times New Roman"/>
        </w:rPr>
        <w:t>established</w:t>
      </w:r>
      <w:r w:rsidRPr="00257FE4">
        <w:rPr>
          <w:rFonts w:ascii="Times New Roman" w:hAnsi="Times New Roman" w:cs="Times New Roman"/>
        </w:rPr>
        <w:t xml:space="preserve"> </w:t>
      </w:r>
      <w:r>
        <w:rPr>
          <w:rFonts w:ascii="Times New Roman" w:hAnsi="Times New Roman" w:cs="Times New Roman"/>
        </w:rPr>
        <w:t xml:space="preserve">as </w:t>
      </w:r>
      <w:r w:rsidRPr="00EE6436">
        <w:rPr>
          <w:rFonts w:ascii="Times New Roman" w:hAnsi="Times New Roman" w:cs="Times New Roman"/>
        </w:rPr>
        <w:t>necessary</w:t>
      </w:r>
      <w:r w:rsidR="00EE6436" w:rsidRPr="00EE6436">
        <w:rPr>
          <w:rFonts w:ascii="Times New Roman" w:hAnsi="Times New Roman" w:cs="Times New Roman"/>
        </w:rPr>
        <w:t>.</w:t>
      </w:r>
    </w:p>
    <w:p w:rsidR="00EE6436" w:rsidRDefault="00EE6436" w:rsidP="00EE6436">
      <w:pPr>
        <w:spacing w:after="0" w:line="240" w:lineRule="auto"/>
        <w:ind w:left="360"/>
        <w:jc w:val="both"/>
        <w:rPr>
          <w:rFonts w:ascii="Times New Roman" w:hAnsi="Times New Roman" w:cs="Times New Roman"/>
        </w:rPr>
      </w:pPr>
    </w:p>
    <w:p w:rsidR="007E30E9" w:rsidRDefault="007E30E9" w:rsidP="00010AA4">
      <w:pPr>
        <w:spacing w:after="0" w:line="240" w:lineRule="auto"/>
        <w:jc w:val="both"/>
        <w:rPr>
          <w:rFonts w:ascii="Times New Roman" w:hAnsi="Times New Roman" w:cs="Times New Roman"/>
          <w:iCs/>
        </w:rPr>
      </w:pPr>
    </w:p>
    <w:p w:rsidR="00EE6436" w:rsidRPr="00F83055" w:rsidRDefault="00EE6436" w:rsidP="00B5573A">
      <w:pPr>
        <w:pStyle w:val="ListParagraph"/>
        <w:keepNext/>
        <w:keepLines/>
        <w:numPr>
          <w:ilvl w:val="0"/>
          <w:numId w:val="41"/>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t xml:space="preserve">Overview on </w:t>
      </w:r>
      <w:r w:rsidR="00D602EC">
        <w:rPr>
          <w:rFonts w:ascii="Cambria" w:eastAsia="Times New Roman" w:hAnsi="Cambria" w:cs="Times New Roman"/>
          <w:b/>
          <w:bCs/>
          <w:color w:val="0000CC"/>
          <w:sz w:val="32"/>
          <w:szCs w:val="32"/>
          <w:lang w:val="en-US" w:eastAsia="en-US"/>
        </w:rPr>
        <w:t xml:space="preserve">the AMC, SDN, and NFV </w:t>
      </w:r>
      <w:r w:rsidRPr="00F83055">
        <w:rPr>
          <w:rFonts w:ascii="Cambria" w:eastAsia="Times New Roman" w:hAnsi="Cambria" w:cs="Times New Roman"/>
          <w:b/>
          <w:bCs/>
          <w:color w:val="0000CC"/>
          <w:sz w:val="32"/>
          <w:szCs w:val="32"/>
          <w:lang w:val="en-US" w:eastAsia="en-US"/>
        </w:rPr>
        <w:t>emerging paradigms</w:t>
      </w:r>
    </w:p>
    <w:p w:rsidR="00EE6436" w:rsidRPr="00F83055" w:rsidRDefault="00A77803" w:rsidP="00B5573A">
      <w:pPr>
        <w:pStyle w:val="Heading2"/>
        <w:numPr>
          <w:ilvl w:val="1"/>
          <w:numId w:val="41"/>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 xml:space="preserve">Autonomic Management </w:t>
      </w:r>
      <w:r w:rsidR="00D602EC">
        <w:rPr>
          <w:rFonts w:ascii="Cambria" w:eastAsia="Times New Roman" w:hAnsi="Cambria" w:cs="Times New Roman"/>
          <w:color w:val="0000CC"/>
          <w:sz w:val="28"/>
          <w:szCs w:val="28"/>
          <w:lang w:val="en-US" w:eastAsia="en-US"/>
        </w:rPr>
        <w:t>and</w:t>
      </w:r>
      <w:r w:rsidR="00D602EC" w:rsidRPr="00F83055">
        <w:rPr>
          <w:rFonts w:ascii="Cambria" w:eastAsia="Times New Roman" w:hAnsi="Cambria" w:cs="Times New Roman"/>
          <w:color w:val="0000CC"/>
          <w:sz w:val="28"/>
          <w:szCs w:val="28"/>
          <w:lang w:val="en-US" w:eastAsia="en-US"/>
        </w:rPr>
        <w:t xml:space="preserve"> </w:t>
      </w:r>
      <w:r w:rsidRPr="00F83055">
        <w:rPr>
          <w:rFonts w:ascii="Cambria" w:eastAsia="Times New Roman" w:hAnsi="Cambria" w:cs="Times New Roman"/>
          <w:color w:val="0000CC"/>
          <w:sz w:val="28"/>
          <w:szCs w:val="28"/>
          <w:lang w:val="en-US" w:eastAsia="en-US"/>
        </w:rPr>
        <w:t xml:space="preserve">Control (AMC) of Networks and Services </w:t>
      </w:r>
      <w:r w:rsidR="002B3A27" w:rsidRPr="00F83055">
        <w:rPr>
          <w:rFonts w:ascii="Cambria" w:eastAsia="Times New Roman" w:hAnsi="Cambria" w:cs="Times New Roman"/>
          <w:color w:val="0000CC"/>
          <w:sz w:val="28"/>
          <w:szCs w:val="28"/>
          <w:lang w:val="en-US" w:eastAsia="en-US"/>
        </w:rPr>
        <w:t>and related Standardization activities</w:t>
      </w:r>
    </w:p>
    <w:p w:rsidR="00CC7F14" w:rsidRDefault="004C38CF" w:rsidP="00B5573A">
      <w:pPr>
        <w:spacing w:before="120" w:after="0" w:line="240" w:lineRule="auto"/>
        <w:jc w:val="both"/>
        <w:rPr>
          <w:rFonts w:ascii="Times New Roman" w:hAnsi="Times New Roman" w:cs="Times New Roman"/>
        </w:rPr>
      </w:pPr>
      <w:r w:rsidRPr="00452310">
        <w:rPr>
          <w:rFonts w:ascii="Times New Roman" w:hAnsi="Times New Roman" w:cs="Times New Roman"/>
        </w:rPr>
        <w:t>Autonomic Networks (</w:t>
      </w:r>
      <w:r w:rsidR="00E123C3" w:rsidRPr="00452310">
        <w:rPr>
          <w:rFonts w:ascii="Times New Roman" w:hAnsi="Times New Roman" w:cs="Times New Roman"/>
        </w:rPr>
        <w:t>Self-managing</w:t>
      </w:r>
      <w:r w:rsidRPr="00452310">
        <w:rPr>
          <w:rFonts w:ascii="Times New Roman" w:hAnsi="Times New Roman" w:cs="Times New Roman"/>
        </w:rPr>
        <w:t xml:space="preserve"> </w:t>
      </w:r>
      <w:r w:rsidR="00E123C3" w:rsidRPr="00452310">
        <w:rPr>
          <w:rFonts w:ascii="Times New Roman" w:hAnsi="Times New Roman" w:cs="Times New Roman"/>
        </w:rPr>
        <w:t>networks</w:t>
      </w:r>
      <w:r w:rsidRPr="00452310">
        <w:rPr>
          <w:rFonts w:ascii="Times New Roman" w:hAnsi="Times New Roman" w:cs="Times New Roman"/>
        </w:rPr>
        <w:t>)</w:t>
      </w:r>
      <w:r w:rsidR="00E123C3" w:rsidRPr="00452310">
        <w:rPr>
          <w:rFonts w:ascii="Times New Roman" w:hAnsi="Times New Roman" w:cs="Times New Roman"/>
        </w:rPr>
        <w:t xml:space="preserve"> are intelligent</w:t>
      </w:r>
      <w:r w:rsidR="006A2EA2">
        <w:rPr>
          <w:rFonts w:ascii="Times New Roman" w:hAnsi="Times New Roman" w:cs="Times New Roman"/>
        </w:rPr>
        <w:t>,</w:t>
      </w:r>
      <w:r w:rsidR="00E123C3" w:rsidRPr="00452310">
        <w:rPr>
          <w:rFonts w:ascii="Times New Roman" w:hAnsi="Times New Roman" w:cs="Times New Roman"/>
        </w:rPr>
        <w:t xml:space="preserve"> self-aware networks</w:t>
      </w:r>
      <w:r w:rsidR="006A2EA2">
        <w:rPr>
          <w:rFonts w:ascii="Times New Roman" w:hAnsi="Times New Roman" w:cs="Times New Roman"/>
        </w:rPr>
        <w:t>. They are</w:t>
      </w:r>
      <w:r w:rsidR="00E123C3" w:rsidRPr="00452310">
        <w:rPr>
          <w:rFonts w:ascii="Times New Roman" w:hAnsi="Times New Roman" w:cs="Times New Roman"/>
        </w:rPr>
        <w:t xml:space="preserve">  formed by interconnecting network devices/nodes that exhibit what are called </w:t>
      </w:r>
      <w:r w:rsidR="00E123C3" w:rsidRPr="00452310">
        <w:rPr>
          <w:rFonts w:ascii="Times New Roman" w:hAnsi="Times New Roman" w:cs="Times New Roman"/>
          <w:i/>
        </w:rPr>
        <w:t>Self-* features/capabilities</w:t>
      </w:r>
      <w:r w:rsidR="006A2EA2">
        <w:rPr>
          <w:rFonts w:ascii="Times New Roman" w:hAnsi="Times New Roman" w:cs="Times New Roman"/>
        </w:rPr>
        <w:t>,</w:t>
      </w:r>
      <w:r w:rsidR="00E123C3" w:rsidRPr="00452310">
        <w:rPr>
          <w:rFonts w:ascii="Times New Roman" w:hAnsi="Times New Roman" w:cs="Times New Roman"/>
        </w:rPr>
        <w:t xml:space="preserve"> such as </w:t>
      </w:r>
      <w:r w:rsidR="00E123C3" w:rsidRPr="00452310">
        <w:rPr>
          <w:rFonts w:ascii="Times New Roman" w:hAnsi="Times New Roman" w:cs="Times New Roman"/>
          <w:i/>
        </w:rPr>
        <w:t xml:space="preserve">auto-discovery of information, components, services and resources in order to perform </w:t>
      </w:r>
      <w:r w:rsidRPr="00452310">
        <w:rPr>
          <w:rFonts w:ascii="Times New Roman" w:hAnsi="Times New Roman" w:cs="Times New Roman"/>
          <w:i/>
        </w:rPr>
        <w:t>self-configuration; self-management;</w:t>
      </w:r>
      <w:r w:rsidR="00E123C3" w:rsidRPr="00452310">
        <w:rPr>
          <w:rFonts w:ascii="Times New Roman" w:hAnsi="Times New Roman" w:cs="Times New Roman"/>
          <w:i/>
        </w:rPr>
        <w:t xml:space="preserve"> self-organization, self-optimization, self-learning </w:t>
      </w:r>
      <w:r w:rsidR="006A2EA2">
        <w:rPr>
          <w:rFonts w:ascii="Times New Roman" w:hAnsi="Times New Roman" w:cs="Times New Roman"/>
          <w:i/>
        </w:rPr>
        <w:t>and</w:t>
      </w:r>
      <w:r w:rsidR="00E123C3" w:rsidRPr="00452310">
        <w:rPr>
          <w:rFonts w:ascii="Times New Roman" w:hAnsi="Times New Roman" w:cs="Times New Roman"/>
          <w:i/>
        </w:rPr>
        <w:t xml:space="preserve"> reasoning, as well as automation of some O&amp;M tasks.</w:t>
      </w:r>
      <w:r w:rsidR="00010AA4" w:rsidRPr="00452310">
        <w:rPr>
          <w:rFonts w:ascii="Times New Roman" w:hAnsi="Times New Roman" w:cs="Times New Roman"/>
        </w:rPr>
        <w:t xml:space="preserve"> The benefits of </w:t>
      </w:r>
      <w:r w:rsidR="00010AA4" w:rsidRPr="00452310">
        <w:rPr>
          <w:rFonts w:ascii="Times New Roman" w:hAnsi="Times New Roman" w:cs="Times New Roman"/>
          <w:i/>
        </w:rPr>
        <w:t>Self-* features</w:t>
      </w:r>
      <w:r w:rsidR="00010AA4" w:rsidRPr="00452310">
        <w:rPr>
          <w:rFonts w:ascii="Times New Roman" w:hAnsi="Times New Roman" w:cs="Times New Roman"/>
        </w:rPr>
        <w:t xml:space="preserve"> for networks and services are many</w:t>
      </w:r>
      <w:r w:rsidR="006A2EA2">
        <w:rPr>
          <w:rFonts w:ascii="Times New Roman" w:hAnsi="Times New Roman" w:cs="Times New Roman"/>
        </w:rPr>
        <w:t>;</w:t>
      </w:r>
      <w:r w:rsidR="00010AA4" w:rsidRPr="00452310">
        <w:rPr>
          <w:rFonts w:ascii="Times New Roman" w:hAnsi="Times New Roman" w:cs="Times New Roman"/>
        </w:rPr>
        <w:t xml:space="preserve"> they include reducing error-prone and tedious (OPEX</w:t>
      </w:r>
      <w:r w:rsidR="00CC7F14">
        <w:rPr>
          <w:rFonts w:ascii="Times New Roman" w:hAnsi="Times New Roman" w:cs="Times New Roman"/>
        </w:rPr>
        <w:t>-</w:t>
      </w:r>
      <w:r w:rsidR="00010AA4" w:rsidRPr="00452310">
        <w:rPr>
          <w:rFonts w:ascii="Times New Roman" w:hAnsi="Times New Roman" w:cs="Times New Roman"/>
        </w:rPr>
        <w:t xml:space="preserve">consuming) human interventions and the </w:t>
      </w:r>
      <w:r w:rsidR="00CC7F14">
        <w:rPr>
          <w:rFonts w:ascii="Times New Roman" w:hAnsi="Times New Roman" w:cs="Times New Roman"/>
        </w:rPr>
        <w:t>many</w:t>
      </w:r>
      <w:r w:rsidR="00CC7F14" w:rsidRPr="00452310">
        <w:rPr>
          <w:rFonts w:ascii="Times New Roman" w:hAnsi="Times New Roman" w:cs="Times New Roman"/>
        </w:rPr>
        <w:t xml:space="preserve"> </w:t>
      </w:r>
      <w:r w:rsidR="00010AA4" w:rsidRPr="00452310">
        <w:rPr>
          <w:rFonts w:ascii="Times New Roman" w:hAnsi="Times New Roman" w:cs="Times New Roman"/>
        </w:rPr>
        <w:t xml:space="preserve">manual tasks involved in today’s network management and operations (especially as networks are increasing </w:t>
      </w:r>
      <w:r w:rsidR="006A2EA2">
        <w:rPr>
          <w:rFonts w:ascii="Times New Roman" w:hAnsi="Times New Roman" w:cs="Times New Roman"/>
        </w:rPr>
        <w:t>in</w:t>
      </w:r>
      <w:r w:rsidR="00010AA4" w:rsidRPr="00452310">
        <w:rPr>
          <w:rFonts w:ascii="Times New Roman" w:hAnsi="Times New Roman" w:cs="Times New Roman"/>
        </w:rPr>
        <w:t xml:space="preserve"> complex</w:t>
      </w:r>
      <w:r w:rsidR="006A2EA2">
        <w:rPr>
          <w:rFonts w:ascii="Times New Roman" w:hAnsi="Times New Roman" w:cs="Times New Roman"/>
        </w:rPr>
        <w:t>ity</w:t>
      </w:r>
      <w:r w:rsidR="00010AA4" w:rsidRPr="00452310">
        <w:rPr>
          <w:rFonts w:ascii="Times New Roman" w:hAnsi="Times New Roman" w:cs="Times New Roman"/>
        </w:rPr>
        <w:t>).</w:t>
      </w:r>
    </w:p>
    <w:p w:rsidR="00CC7F14" w:rsidRDefault="00CC7F14" w:rsidP="00010AA4">
      <w:pPr>
        <w:spacing w:after="0" w:line="240" w:lineRule="auto"/>
        <w:jc w:val="both"/>
        <w:rPr>
          <w:rFonts w:ascii="Times New Roman" w:hAnsi="Times New Roman" w:cs="Times New Roman"/>
        </w:rPr>
      </w:pPr>
    </w:p>
    <w:p w:rsidR="00010AA4" w:rsidRPr="00452310" w:rsidRDefault="00010AA4" w:rsidP="00010AA4">
      <w:pPr>
        <w:spacing w:after="0" w:line="240" w:lineRule="auto"/>
        <w:jc w:val="both"/>
        <w:rPr>
          <w:rFonts w:ascii="Times New Roman" w:hAnsi="Times New Roman" w:cs="Times New Roman"/>
        </w:rPr>
      </w:pPr>
      <w:r w:rsidRPr="00452310">
        <w:rPr>
          <w:rFonts w:ascii="Times New Roman" w:hAnsi="Times New Roman" w:cs="Times New Roman"/>
        </w:rPr>
        <w:t>In recent years, autonomic networking [</w:t>
      </w:r>
      <w:r w:rsidR="00442A29">
        <w:rPr>
          <w:rFonts w:ascii="Times New Roman" w:hAnsi="Times New Roman" w:cs="Times New Roman"/>
        </w:rPr>
        <w:t>1</w:t>
      </w:r>
      <w:r w:rsidRPr="00452310">
        <w:rPr>
          <w:rFonts w:ascii="Times New Roman" w:hAnsi="Times New Roman" w:cs="Times New Roman"/>
        </w:rPr>
        <w:t>][</w:t>
      </w:r>
      <w:r w:rsidR="00442A29">
        <w:rPr>
          <w:rFonts w:ascii="Times New Roman" w:hAnsi="Times New Roman" w:cs="Times New Roman"/>
        </w:rPr>
        <w:t>2][3</w:t>
      </w:r>
      <w:r w:rsidRPr="00452310">
        <w:rPr>
          <w:rFonts w:ascii="Times New Roman" w:hAnsi="Times New Roman" w:cs="Times New Roman"/>
        </w:rPr>
        <w:t>] and autonomic computing [</w:t>
      </w:r>
      <w:r w:rsidR="00996B07">
        <w:rPr>
          <w:rFonts w:ascii="Times New Roman" w:hAnsi="Times New Roman" w:cs="Times New Roman"/>
        </w:rPr>
        <w:t>12</w:t>
      </w:r>
      <w:r w:rsidRPr="00452310">
        <w:rPr>
          <w:rFonts w:ascii="Times New Roman" w:hAnsi="Times New Roman" w:cs="Times New Roman"/>
        </w:rPr>
        <w:t xml:space="preserve">] </w:t>
      </w:r>
      <w:r w:rsidR="006B1F98">
        <w:rPr>
          <w:rFonts w:ascii="Times New Roman" w:hAnsi="Times New Roman" w:cs="Times New Roman"/>
        </w:rPr>
        <w:t xml:space="preserve">technology </w:t>
      </w:r>
      <w:r w:rsidRPr="00452310">
        <w:rPr>
          <w:rFonts w:ascii="Times New Roman" w:hAnsi="Times New Roman" w:cs="Times New Roman"/>
        </w:rPr>
        <w:t xml:space="preserve">has been prototyped and validated in </w:t>
      </w:r>
      <w:r w:rsidR="00C16BDB" w:rsidRPr="00452310">
        <w:rPr>
          <w:rFonts w:ascii="Times New Roman" w:hAnsi="Times New Roman" w:cs="Times New Roman"/>
        </w:rPr>
        <w:t xml:space="preserve">various </w:t>
      </w:r>
      <w:r w:rsidRPr="00452310">
        <w:rPr>
          <w:rFonts w:ascii="Times New Roman" w:hAnsi="Times New Roman" w:cs="Times New Roman"/>
        </w:rPr>
        <w:t xml:space="preserve">Testbeds by individual network equipment manufacturers </w:t>
      </w:r>
      <w:r w:rsidR="006B1F98">
        <w:rPr>
          <w:rFonts w:ascii="Times New Roman" w:hAnsi="Times New Roman" w:cs="Times New Roman"/>
        </w:rPr>
        <w:t>as well as</w:t>
      </w:r>
      <w:r w:rsidRPr="00452310">
        <w:rPr>
          <w:rFonts w:ascii="Times New Roman" w:hAnsi="Times New Roman" w:cs="Times New Roman"/>
        </w:rPr>
        <w:t xml:space="preserve"> by individual telecommunication network operators. Some vendors already have </w:t>
      </w:r>
      <w:r w:rsidR="003223AE">
        <w:rPr>
          <w:rFonts w:ascii="Times New Roman" w:hAnsi="Times New Roman" w:cs="Times New Roman"/>
        </w:rPr>
        <w:t xml:space="preserve">created </w:t>
      </w:r>
      <w:r w:rsidRPr="00452310">
        <w:rPr>
          <w:rFonts w:ascii="Times New Roman" w:hAnsi="Times New Roman" w:cs="Times New Roman"/>
        </w:rPr>
        <w:t xml:space="preserve">some products. The European Commission (EC) invested a lot of funding for R&amp;D projects in this area, starting from as early as 2004 till this day, in FP6 and FP7 Framework projects, and the topic will continue in </w:t>
      </w:r>
      <w:r w:rsidR="006B1F98">
        <w:rPr>
          <w:rFonts w:ascii="Times New Roman" w:hAnsi="Times New Roman" w:cs="Times New Roman"/>
        </w:rPr>
        <w:t xml:space="preserve">the </w:t>
      </w:r>
      <w:r w:rsidRPr="00452310">
        <w:rPr>
          <w:rFonts w:ascii="Times New Roman" w:hAnsi="Times New Roman" w:cs="Times New Roman"/>
        </w:rPr>
        <w:t>EC Horizon</w:t>
      </w:r>
      <w:r w:rsidR="006B1F98">
        <w:rPr>
          <w:rFonts w:ascii="Times New Roman" w:hAnsi="Times New Roman" w:cs="Times New Roman"/>
        </w:rPr>
        <w:t xml:space="preserve"> </w:t>
      </w:r>
      <w:r w:rsidRPr="00452310">
        <w:rPr>
          <w:rFonts w:ascii="Times New Roman" w:hAnsi="Times New Roman" w:cs="Times New Roman"/>
        </w:rPr>
        <w:t xml:space="preserve">2020 programme. </w:t>
      </w:r>
      <w:r w:rsidR="00F20FC7" w:rsidRPr="00452310">
        <w:rPr>
          <w:rFonts w:ascii="Times New Roman" w:hAnsi="Times New Roman" w:cs="Times New Roman"/>
        </w:rPr>
        <w:t>T</w:t>
      </w:r>
      <w:r w:rsidRPr="00452310">
        <w:rPr>
          <w:rFonts w:ascii="Times New Roman" w:hAnsi="Times New Roman" w:cs="Times New Roman"/>
        </w:rPr>
        <w:t xml:space="preserve">he emerging topic of 5G is calling for intelligent/autonomic network </w:t>
      </w:r>
      <w:r w:rsidRPr="00452310">
        <w:rPr>
          <w:rFonts w:ascii="Times New Roman" w:hAnsi="Times New Roman" w:cs="Times New Roman"/>
        </w:rPr>
        <w:lastRenderedPageBreak/>
        <w:t xml:space="preserve">capabilities in End-to-End (E2E) system architectures. </w:t>
      </w:r>
      <w:r w:rsidR="00447FBA">
        <w:rPr>
          <w:rFonts w:ascii="Times New Roman" w:hAnsi="Times New Roman" w:cs="Times New Roman"/>
        </w:rPr>
        <w:t>For example</w:t>
      </w:r>
      <w:r w:rsidRPr="00452310">
        <w:rPr>
          <w:rFonts w:ascii="Times New Roman" w:hAnsi="Times New Roman" w:cs="Times New Roman"/>
        </w:rPr>
        <w:t xml:space="preserve">, the requirements for 5G being discussed in various standardization groups, forums and conferences also </w:t>
      </w:r>
      <w:r w:rsidR="00447FBA">
        <w:rPr>
          <w:rFonts w:ascii="Times New Roman" w:hAnsi="Times New Roman" w:cs="Times New Roman"/>
        </w:rPr>
        <w:t>describe</w:t>
      </w:r>
      <w:r w:rsidRPr="00452310">
        <w:rPr>
          <w:rFonts w:ascii="Times New Roman" w:hAnsi="Times New Roman" w:cs="Times New Roman"/>
        </w:rPr>
        <w:t xml:space="preserve"> the need for intelligent 5G core networks that embed autonomic functions</w:t>
      </w:r>
      <w:r w:rsidR="00581CA6">
        <w:rPr>
          <w:rFonts w:ascii="Times New Roman" w:hAnsi="Times New Roman" w:cs="Times New Roman"/>
        </w:rPr>
        <w:t xml:space="preserve"> [18]</w:t>
      </w:r>
      <w:r w:rsidRPr="00452310">
        <w:rPr>
          <w:rFonts w:ascii="Times New Roman" w:hAnsi="Times New Roman" w:cs="Times New Roman"/>
        </w:rPr>
        <w:t xml:space="preserve">. Embedded autonomic functions are enablers for the edge, backhaul and core network nodes to optimally and adaptively provision resources in such a way as to handle the anticipated huge traffic volumes and diversified traffic flows of various requirements that must be transported over the network. Traffic volumes will increase </w:t>
      </w:r>
      <w:r w:rsidR="005C4B8C">
        <w:rPr>
          <w:rFonts w:ascii="Times New Roman" w:hAnsi="Times New Roman" w:cs="Times New Roman"/>
        </w:rPr>
        <w:t>dramatically</w:t>
      </w:r>
      <w:r w:rsidR="005C4B8C" w:rsidRPr="00452310">
        <w:rPr>
          <w:rFonts w:ascii="Times New Roman" w:hAnsi="Times New Roman" w:cs="Times New Roman"/>
        </w:rPr>
        <w:t xml:space="preserve"> </w:t>
      </w:r>
      <w:r w:rsidRPr="00452310">
        <w:rPr>
          <w:rFonts w:ascii="Times New Roman" w:hAnsi="Times New Roman" w:cs="Times New Roman"/>
        </w:rPr>
        <w:t>with the growing deployments of applications such as M2M/IoT, adding to the traditional voice, video and data traffic types. The 5G core network will need to be intelligent to handle all the various traffic types and resilience requirements using intelligent resource allocation mechanisms, and embedding autonomic functions will be the key to enabling such intelligence. Overall, the E2E architectures require autonomic functions enabling autonomic control of traffic offload and steering functions at inter-system interfaces of the heterogeneous network.</w:t>
      </w:r>
      <w:r w:rsidR="00B35945" w:rsidRPr="00452310">
        <w:rPr>
          <w:rFonts w:ascii="Times New Roman" w:hAnsi="Times New Roman" w:cs="Times New Roman"/>
        </w:rPr>
        <w:t xml:space="preserve"> Self-le</w:t>
      </w:r>
      <w:r w:rsidR="00547041" w:rsidRPr="00452310">
        <w:rPr>
          <w:rFonts w:ascii="Times New Roman" w:hAnsi="Times New Roman" w:cs="Times New Roman"/>
        </w:rPr>
        <w:t xml:space="preserve">arning, </w:t>
      </w:r>
      <w:r w:rsidR="00B35945" w:rsidRPr="00452310">
        <w:rPr>
          <w:rFonts w:ascii="Times New Roman" w:hAnsi="Times New Roman" w:cs="Times New Roman"/>
        </w:rPr>
        <w:t>prediction and forecasting</w:t>
      </w:r>
      <w:r w:rsidR="00547041" w:rsidRPr="00452310">
        <w:rPr>
          <w:rFonts w:ascii="Times New Roman" w:hAnsi="Times New Roman" w:cs="Times New Roman"/>
        </w:rPr>
        <w:t xml:space="preserve"> algorithms</w:t>
      </w:r>
      <w:r w:rsidR="00B35945" w:rsidRPr="00452310">
        <w:rPr>
          <w:rFonts w:ascii="Times New Roman" w:hAnsi="Times New Roman" w:cs="Times New Roman"/>
        </w:rPr>
        <w:t xml:space="preserve"> play an important role in </w:t>
      </w:r>
      <w:r w:rsidR="00547041" w:rsidRPr="00452310">
        <w:rPr>
          <w:rFonts w:ascii="Times New Roman" w:hAnsi="Times New Roman" w:cs="Times New Roman"/>
        </w:rPr>
        <w:t xml:space="preserve">the </w:t>
      </w:r>
      <w:r w:rsidR="00B35945" w:rsidRPr="00452310">
        <w:rPr>
          <w:rFonts w:ascii="Times New Roman" w:hAnsi="Times New Roman" w:cs="Times New Roman"/>
        </w:rPr>
        <w:t>realization of network intelligence</w:t>
      </w:r>
      <w:r w:rsidR="00547041" w:rsidRPr="00452310">
        <w:rPr>
          <w:rFonts w:ascii="Times New Roman" w:hAnsi="Times New Roman" w:cs="Times New Roman"/>
        </w:rPr>
        <w:t xml:space="preserve"> through autonomics</w:t>
      </w:r>
      <w:r w:rsidR="00B35945" w:rsidRPr="00452310">
        <w:rPr>
          <w:rFonts w:ascii="Times New Roman" w:hAnsi="Times New Roman" w:cs="Times New Roman"/>
        </w:rPr>
        <w:t>.</w:t>
      </w:r>
    </w:p>
    <w:p w:rsidR="008952EC" w:rsidRPr="00452310" w:rsidRDefault="008952EC" w:rsidP="00010AA4">
      <w:pPr>
        <w:spacing w:after="0" w:line="240" w:lineRule="auto"/>
        <w:jc w:val="both"/>
        <w:rPr>
          <w:rFonts w:ascii="Times New Roman" w:hAnsi="Times New Roman" w:cs="Times New Roman"/>
        </w:rPr>
      </w:pPr>
    </w:p>
    <w:p w:rsidR="00EB43E2" w:rsidRPr="00452310" w:rsidRDefault="00DE71AB" w:rsidP="00562A94">
      <w:pPr>
        <w:spacing w:after="0" w:line="240" w:lineRule="auto"/>
        <w:jc w:val="both"/>
        <w:rPr>
          <w:rFonts w:ascii="Times New Roman" w:hAnsi="Times New Roman" w:cs="Times New Roman"/>
        </w:rPr>
      </w:pPr>
      <w:r>
        <w:rPr>
          <w:rFonts w:ascii="Times New Roman" w:hAnsi="Times New Roman" w:cs="Times New Roman"/>
        </w:rPr>
        <w:t xml:space="preserve">Many EC FP7 </w:t>
      </w:r>
      <w:r w:rsidR="008952EC" w:rsidRPr="00452310">
        <w:rPr>
          <w:rFonts w:ascii="Times New Roman" w:hAnsi="Times New Roman" w:cs="Times New Roman"/>
        </w:rPr>
        <w:t xml:space="preserve">projects on Autonomic Networking </w:t>
      </w:r>
      <w:r w:rsidRPr="00452310">
        <w:rPr>
          <w:rFonts w:ascii="Times New Roman" w:hAnsi="Times New Roman" w:cs="Times New Roman"/>
        </w:rPr>
        <w:t>have all proved the value and maturity of autonomic networking technology</w:t>
      </w:r>
      <w:r>
        <w:rPr>
          <w:rFonts w:ascii="Times New Roman" w:hAnsi="Times New Roman" w:cs="Times New Roman"/>
        </w:rPr>
        <w:t>. Examples include the</w:t>
      </w:r>
      <w:r w:rsidR="008952EC" w:rsidRPr="00452310">
        <w:rPr>
          <w:rFonts w:ascii="Times New Roman" w:hAnsi="Times New Roman" w:cs="Times New Roman"/>
        </w:rPr>
        <w:t xml:space="preserve"> EFIPSANS project [</w:t>
      </w:r>
      <w:r w:rsidR="00996B07">
        <w:rPr>
          <w:rFonts w:ascii="Times New Roman" w:hAnsi="Times New Roman" w:cs="Times New Roman"/>
        </w:rPr>
        <w:t>14</w:t>
      </w:r>
      <w:r w:rsidR="008952EC" w:rsidRPr="00452310">
        <w:rPr>
          <w:rFonts w:ascii="Times New Roman" w:hAnsi="Times New Roman" w:cs="Times New Roman"/>
        </w:rPr>
        <w:t>]</w:t>
      </w:r>
      <w:r>
        <w:rPr>
          <w:rFonts w:ascii="Times New Roman" w:hAnsi="Times New Roman" w:cs="Times New Roman"/>
        </w:rPr>
        <w:t>,</w:t>
      </w:r>
      <w:r w:rsidR="008952EC" w:rsidRPr="00452310">
        <w:rPr>
          <w:rFonts w:ascii="Times New Roman" w:hAnsi="Times New Roman" w:cs="Times New Roman"/>
        </w:rPr>
        <w:t>, FP7 Self-NET project</w:t>
      </w:r>
      <w:r>
        <w:rPr>
          <w:rFonts w:ascii="Times New Roman" w:hAnsi="Times New Roman" w:cs="Times New Roman"/>
        </w:rPr>
        <w:t xml:space="preserve"> [</w:t>
      </w:r>
      <w:r w:rsidR="00C0117A" w:rsidRPr="00B5573A">
        <w:rPr>
          <w:rFonts w:ascii="Times New Roman" w:hAnsi="Times New Roman" w:cs="Times New Roman"/>
        </w:rPr>
        <w:t>25</w:t>
      </w:r>
      <w:r>
        <w:rPr>
          <w:rFonts w:ascii="Times New Roman" w:hAnsi="Times New Roman" w:cs="Times New Roman"/>
        </w:rPr>
        <w:t>]</w:t>
      </w:r>
      <w:r w:rsidR="008952EC" w:rsidRPr="00452310">
        <w:rPr>
          <w:rFonts w:ascii="Times New Roman" w:hAnsi="Times New Roman" w:cs="Times New Roman"/>
        </w:rPr>
        <w:t xml:space="preserve">, </w:t>
      </w:r>
      <w:r w:rsidR="005B2AAF">
        <w:rPr>
          <w:rFonts w:ascii="Times New Roman" w:hAnsi="Times New Roman" w:cs="Times New Roman"/>
        </w:rPr>
        <w:t>FP7 AutoI</w:t>
      </w:r>
      <w:r>
        <w:rPr>
          <w:rFonts w:ascii="Times New Roman" w:hAnsi="Times New Roman" w:cs="Times New Roman"/>
        </w:rPr>
        <w:t xml:space="preserve"> [</w:t>
      </w:r>
      <w:r w:rsidR="00C0117A">
        <w:rPr>
          <w:rFonts w:ascii="Times New Roman" w:hAnsi="Times New Roman" w:cs="Times New Roman"/>
        </w:rPr>
        <w:t>26</w:t>
      </w:r>
      <w:r>
        <w:rPr>
          <w:rFonts w:ascii="Times New Roman" w:hAnsi="Times New Roman" w:cs="Times New Roman"/>
        </w:rPr>
        <w:t>]</w:t>
      </w:r>
      <w:r w:rsidR="005B2AAF">
        <w:rPr>
          <w:rFonts w:ascii="Times New Roman" w:hAnsi="Times New Roman" w:cs="Times New Roman"/>
        </w:rPr>
        <w:t xml:space="preserve">, </w:t>
      </w:r>
      <w:r w:rsidR="008952EC" w:rsidRPr="00452310">
        <w:rPr>
          <w:rFonts w:ascii="Times New Roman" w:hAnsi="Times New Roman" w:cs="Times New Roman"/>
        </w:rPr>
        <w:t xml:space="preserve">FP7 E3 </w:t>
      </w:r>
      <w:r>
        <w:rPr>
          <w:rFonts w:ascii="Times New Roman" w:hAnsi="Times New Roman" w:cs="Times New Roman"/>
        </w:rPr>
        <w:t>[</w:t>
      </w:r>
      <w:r w:rsidR="00C0117A">
        <w:rPr>
          <w:rFonts w:ascii="Times New Roman" w:hAnsi="Times New Roman" w:cs="Times New Roman"/>
        </w:rPr>
        <w:t>27</w:t>
      </w:r>
      <w:r>
        <w:rPr>
          <w:rFonts w:ascii="Times New Roman" w:hAnsi="Times New Roman" w:cs="Times New Roman"/>
        </w:rPr>
        <w:t>]</w:t>
      </w:r>
      <w:r w:rsidR="008952EC" w:rsidRPr="00452310">
        <w:rPr>
          <w:rFonts w:ascii="Times New Roman" w:hAnsi="Times New Roman" w:cs="Times New Roman"/>
        </w:rPr>
        <w:t>, FP7 SOCRATES</w:t>
      </w:r>
      <w:r>
        <w:rPr>
          <w:rFonts w:ascii="Times New Roman" w:hAnsi="Times New Roman" w:cs="Times New Roman"/>
        </w:rPr>
        <w:t xml:space="preserve"> [</w:t>
      </w:r>
      <w:r w:rsidR="00C0117A">
        <w:rPr>
          <w:rFonts w:ascii="Times New Roman" w:hAnsi="Times New Roman" w:cs="Times New Roman"/>
        </w:rPr>
        <w:t>28</w:t>
      </w:r>
      <w:r>
        <w:rPr>
          <w:rFonts w:ascii="Times New Roman" w:hAnsi="Times New Roman" w:cs="Times New Roman"/>
        </w:rPr>
        <w:t>]</w:t>
      </w:r>
      <w:r w:rsidR="008952EC" w:rsidRPr="00452310">
        <w:rPr>
          <w:rFonts w:ascii="Times New Roman" w:hAnsi="Times New Roman" w:cs="Times New Roman"/>
        </w:rPr>
        <w:t>,  FP7 4WARD</w:t>
      </w:r>
      <w:r>
        <w:rPr>
          <w:rFonts w:ascii="Times New Roman" w:hAnsi="Times New Roman" w:cs="Times New Roman"/>
        </w:rPr>
        <w:t xml:space="preserve"> [</w:t>
      </w:r>
      <w:r w:rsidR="00C0117A">
        <w:rPr>
          <w:rFonts w:ascii="Times New Roman" w:hAnsi="Times New Roman" w:cs="Times New Roman"/>
        </w:rPr>
        <w:t>24</w:t>
      </w:r>
      <w:r>
        <w:rPr>
          <w:rFonts w:ascii="Times New Roman" w:hAnsi="Times New Roman" w:cs="Times New Roman"/>
        </w:rPr>
        <w:t>]</w:t>
      </w:r>
      <w:r w:rsidR="008952EC" w:rsidRPr="00452310">
        <w:rPr>
          <w:rFonts w:ascii="Times New Roman" w:hAnsi="Times New Roman" w:cs="Times New Roman"/>
        </w:rPr>
        <w:t xml:space="preserve">, </w:t>
      </w:r>
      <w:r w:rsidR="00C0117A">
        <w:rPr>
          <w:rFonts w:ascii="Times New Roman" w:hAnsi="Times New Roman" w:cs="Times New Roman"/>
        </w:rPr>
        <w:t xml:space="preserve">and </w:t>
      </w:r>
      <w:r w:rsidR="008952EC" w:rsidRPr="00452310">
        <w:rPr>
          <w:rFonts w:ascii="Times New Roman" w:hAnsi="Times New Roman" w:cs="Times New Roman"/>
        </w:rPr>
        <w:t>FP7 UniverSelf</w:t>
      </w:r>
      <w:r>
        <w:rPr>
          <w:rFonts w:ascii="Times New Roman" w:hAnsi="Times New Roman" w:cs="Times New Roman"/>
        </w:rPr>
        <w:t xml:space="preserve"> [</w:t>
      </w:r>
      <w:r w:rsidR="00C0117A">
        <w:rPr>
          <w:rFonts w:ascii="Times New Roman" w:hAnsi="Times New Roman" w:cs="Times New Roman"/>
        </w:rPr>
        <w:t>29</w:t>
      </w:r>
      <w:r>
        <w:rPr>
          <w:rFonts w:ascii="Times New Roman" w:hAnsi="Times New Roman" w:cs="Times New Roman"/>
        </w:rPr>
        <w:t>]. T</w:t>
      </w:r>
      <w:r w:rsidR="008952EC" w:rsidRPr="00452310">
        <w:rPr>
          <w:rFonts w:ascii="Times New Roman" w:hAnsi="Times New Roman" w:cs="Times New Roman"/>
        </w:rPr>
        <w:t xml:space="preserve">he next thing the industry wanted was to move to launching standardization activities to standardize frameworks that enable </w:t>
      </w:r>
      <w:r>
        <w:rPr>
          <w:rFonts w:ascii="Times New Roman" w:hAnsi="Times New Roman" w:cs="Times New Roman"/>
        </w:rPr>
        <w:t>the</w:t>
      </w:r>
      <w:r w:rsidRPr="00452310">
        <w:rPr>
          <w:rFonts w:ascii="Times New Roman" w:hAnsi="Times New Roman" w:cs="Times New Roman"/>
        </w:rPr>
        <w:t xml:space="preserve"> </w:t>
      </w:r>
      <w:r w:rsidR="008952EC" w:rsidRPr="00452310">
        <w:rPr>
          <w:rFonts w:ascii="Times New Roman" w:hAnsi="Times New Roman" w:cs="Times New Roman"/>
        </w:rPr>
        <w:t>develop</w:t>
      </w:r>
      <w:r>
        <w:rPr>
          <w:rFonts w:ascii="Times New Roman" w:hAnsi="Times New Roman" w:cs="Times New Roman"/>
        </w:rPr>
        <w:t>ment of</w:t>
      </w:r>
      <w:r w:rsidR="008952EC" w:rsidRPr="00452310">
        <w:rPr>
          <w:rFonts w:ascii="Times New Roman" w:hAnsi="Times New Roman" w:cs="Times New Roman"/>
        </w:rPr>
        <w:t xml:space="preserve"> interoperable autonomic networking products. Hence</w:t>
      </w:r>
      <w:r>
        <w:rPr>
          <w:rFonts w:ascii="Times New Roman" w:hAnsi="Times New Roman" w:cs="Times New Roman"/>
        </w:rPr>
        <w:t>,</w:t>
      </w:r>
      <w:r w:rsidR="008952EC" w:rsidRPr="00452310">
        <w:rPr>
          <w:rFonts w:ascii="Times New Roman" w:hAnsi="Times New Roman" w:cs="Times New Roman"/>
        </w:rPr>
        <w:t xml:space="preserve"> with the support of the European Commission and FP7 projects and the IPv6 Forum, the ETSI AFI (Autonomic Future Internet) Group [</w:t>
      </w:r>
      <w:r w:rsidR="00996B07">
        <w:rPr>
          <w:rFonts w:ascii="Times New Roman" w:hAnsi="Times New Roman" w:cs="Times New Roman"/>
        </w:rPr>
        <w:t>4</w:t>
      </w:r>
      <w:r w:rsidR="008952EC" w:rsidRPr="00452310">
        <w:rPr>
          <w:rFonts w:ascii="Times New Roman" w:hAnsi="Times New Roman" w:cs="Times New Roman"/>
        </w:rPr>
        <w:t>] was launched in 2009 and has now produced the first set of autonomic networking specifications.</w:t>
      </w:r>
      <w:r w:rsidR="00C17709" w:rsidRPr="00452310">
        <w:rPr>
          <w:rFonts w:ascii="Times New Roman" w:hAnsi="Times New Roman" w:cs="Times New Roman"/>
        </w:rPr>
        <w:t xml:space="preserve"> </w:t>
      </w:r>
      <w:r>
        <w:rPr>
          <w:rFonts w:ascii="Times New Roman" w:hAnsi="Times New Roman" w:cs="Times New Roman"/>
        </w:rPr>
        <w:t>Many</w:t>
      </w:r>
      <w:r w:rsidR="00E3516B">
        <w:rPr>
          <w:rFonts w:ascii="Times New Roman" w:hAnsi="Times New Roman" w:cs="Times New Roman"/>
        </w:rPr>
        <w:t>prototypes</w:t>
      </w:r>
      <w:r>
        <w:rPr>
          <w:rFonts w:ascii="Times New Roman" w:hAnsi="Times New Roman" w:cs="Times New Roman"/>
        </w:rPr>
        <w:t xml:space="preserve"> created</w:t>
      </w:r>
      <w:r w:rsidR="00C17709" w:rsidRPr="00452310">
        <w:rPr>
          <w:rFonts w:ascii="Times New Roman" w:hAnsi="Times New Roman" w:cs="Times New Roman"/>
        </w:rPr>
        <w:t xml:space="preserve"> in the</w:t>
      </w:r>
      <w:r w:rsidR="00E3516B">
        <w:rPr>
          <w:rFonts w:ascii="Times New Roman" w:hAnsi="Times New Roman" w:cs="Times New Roman"/>
        </w:rPr>
        <w:t xml:space="preserve"> various</w:t>
      </w:r>
      <w:r w:rsidR="00C17709" w:rsidRPr="00452310">
        <w:rPr>
          <w:rFonts w:ascii="Times New Roman" w:hAnsi="Times New Roman" w:cs="Times New Roman"/>
        </w:rPr>
        <w:t xml:space="preserve"> </w:t>
      </w:r>
      <w:r w:rsidR="00CE52BE">
        <w:rPr>
          <w:rFonts w:ascii="Times New Roman" w:hAnsi="Times New Roman" w:cs="Times New Roman"/>
        </w:rPr>
        <w:t xml:space="preserve">related R&amp;D </w:t>
      </w:r>
      <w:r w:rsidR="00C17709" w:rsidRPr="00452310">
        <w:rPr>
          <w:rFonts w:ascii="Times New Roman" w:hAnsi="Times New Roman" w:cs="Times New Roman"/>
        </w:rPr>
        <w:t>project deliverables can now be used to design interoperable autonomic networking products</w:t>
      </w:r>
      <w:r w:rsidR="0088781A">
        <w:rPr>
          <w:rFonts w:ascii="Times New Roman" w:hAnsi="Times New Roman" w:cs="Times New Roman"/>
        </w:rPr>
        <w:t>, by</w:t>
      </w:r>
      <w:r w:rsidR="00CE52BE">
        <w:rPr>
          <w:rFonts w:ascii="Times New Roman" w:hAnsi="Times New Roman" w:cs="Times New Roman"/>
        </w:rPr>
        <w:t xml:space="preserve"> mapping and </w:t>
      </w:r>
      <w:r w:rsidR="0088781A">
        <w:rPr>
          <w:rFonts w:ascii="Times New Roman" w:hAnsi="Times New Roman" w:cs="Times New Roman"/>
        </w:rPr>
        <w:t xml:space="preserve">transforming </w:t>
      </w:r>
      <w:r w:rsidR="00E3516B">
        <w:rPr>
          <w:rFonts w:ascii="Times New Roman" w:hAnsi="Times New Roman" w:cs="Times New Roman"/>
        </w:rPr>
        <w:t xml:space="preserve">the </w:t>
      </w:r>
      <w:r w:rsidR="0088781A">
        <w:rPr>
          <w:rFonts w:ascii="Times New Roman" w:hAnsi="Times New Roman" w:cs="Times New Roman"/>
        </w:rPr>
        <w:t xml:space="preserve">prototyped components to conform to the </w:t>
      </w:r>
      <w:r w:rsidR="00E3516B">
        <w:rPr>
          <w:rFonts w:ascii="Times New Roman" w:hAnsi="Times New Roman" w:cs="Times New Roman"/>
        </w:rPr>
        <w:t xml:space="preserve">standardized </w:t>
      </w:r>
      <w:r w:rsidR="0088781A">
        <w:rPr>
          <w:rFonts w:ascii="Times New Roman" w:hAnsi="Times New Roman" w:cs="Times New Roman"/>
        </w:rPr>
        <w:t xml:space="preserve">autonomics functional blocks defined by a standardized </w:t>
      </w:r>
      <w:r w:rsidR="00E3516B">
        <w:rPr>
          <w:rFonts w:ascii="Times New Roman" w:hAnsi="Times New Roman" w:cs="Times New Roman"/>
        </w:rPr>
        <w:t>framework</w:t>
      </w:r>
      <w:r>
        <w:rPr>
          <w:rFonts w:ascii="Times New Roman" w:hAnsi="Times New Roman" w:cs="Times New Roman"/>
        </w:rPr>
        <w:t>,</w:t>
      </w:r>
      <w:r w:rsidR="00E3516B">
        <w:rPr>
          <w:rFonts w:ascii="Times New Roman" w:hAnsi="Times New Roman" w:cs="Times New Roman"/>
        </w:rPr>
        <w:t xml:space="preserve"> such as ETSI AFI GANA</w:t>
      </w:r>
      <w:r w:rsidR="00C17709" w:rsidRPr="00452310">
        <w:rPr>
          <w:rFonts w:ascii="Times New Roman" w:hAnsi="Times New Roman" w:cs="Times New Roman"/>
        </w:rPr>
        <w:t>.</w:t>
      </w:r>
      <w:r w:rsidR="005B59E5">
        <w:rPr>
          <w:rFonts w:ascii="Times New Roman" w:hAnsi="Times New Roman" w:cs="Times New Roman"/>
        </w:rPr>
        <w:t xml:space="preserve"> </w:t>
      </w:r>
      <w:r w:rsidR="00F024D6">
        <w:rPr>
          <w:rFonts w:ascii="Times New Roman" w:hAnsi="Times New Roman" w:cs="Times New Roman"/>
        </w:rPr>
        <w:t>The GANA Reference Model for Autonomic Networking, Cognitive Networking and Self-Management</w:t>
      </w:r>
      <w:r w:rsidR="00387A92">
        <w:rPr>
          <w:rFonts w:ascii="Times New Roman" w:hAnsi="Times New Roman" w:cs="Times New Roman"/>
        </w:rPr>
        <w:t xml:space="preserve"> [1]</w:t>
      </w:r>
      <w:r w:rsidR="00F024D6">
        <w:rPr>
          <w:rFonts w:ascii="Times New Roman" w:hAnsi="Times New Roman" w:cs="Times New Roman"/>
        </w:rPr>
        <w:t xml:space="preserve"> is a </w:t>
      </w:r>
      <w:r w:rsidR="00F024D6" w:rsidRPr="00F024D6">
        <w:rPr>
          <w:rFonts w:ascii="Times New Roman" w:hAnsi="Times New Roman" w:cs="Times New Roman"/>
          <w:bCs/>
          <w:i/>
          <w:iCs/>
          <w:lang w:val="en-US"/>
        </w:rPr>
        <w:t xml:space="preserve">Holistic and Unifying Model that unifies main concepts from </w:t>
      </w:r>
      <w:r w:rsidR="005B59E5">
        <w:rPr>
          <w:rFonts w:ascii="Times New Roman" w:hAnsi="Times New Roman" w:cs="Times New Roman"/>
          <w:bCs/>
          <w:i/>
          <w:iCs/>
          <w:lang w:val="en-US"/>
        </w:rPr>
        <w:t>leading</w:t>
      </w:r>
      <w:r w:rsidR="00F024D6" w:rsidRPr="00F024D6">
        <w:rPr>
          <w:rFonts w:ascii="Times New Roman" w:hAnsi="Times New Roman" w:cs="Times New Roman"/>
          <w:bCs/>
          <w:i/>
          <w:iCs/>
          <w:lang w:val="en-US"/>
        </w:rPr>
        <w:t xml:space="preserve"> models of autonomic networked systems</w:t>
      </w:r>
      <w:r w:rsidR="009612E0">
        <w:rPr>
          <w:rFonts w:ascii="Times New Roman" w:hAnsi="Times New Roman" w:cs="Times New Roman"/>
          <w:bCs/>
          <w:i/>
          <w:iCs/>
          <w:lang w:val="en-US"/>
        </w:rPr>
        <w:t xml:space="preserve">; </w:t>
      </w:r>
      <w:r w:rsidR="009612E0" w:rsidRPr="00B5573A">
        <w:rPr>
          <w:rFonts w:ascii="Times New Roman" w:hAnsi="Times New Roman" w:cs="Times New Roman"/>
          <w:bCs/>
          <w:iCs/>
          <w:lang w:val="en-US"/>
        </w:rPr>
        <w:t>examples include</w:t>
      </w:r>
      <w:r w:rsidR="00F024D6" w:rsidRPr="00F024D6">
        <w:rPr>
          <w:rFonts w:ascii="Times New Roman" w:hAnsi="Times New Roman" w:cs="Times New Roman"/>
          <w:bCs/>
          <w:lang w:val="en-US"/>
        </w:rPr>
        <w:t xml:space="preserve"> IBM-MAPE</w:t>
      </w:r>
      <w:r w:rsidR="00045916">
        <w:rPr>
          <w:rFonts w:ascii="Times New Roman" w:hAnsi="Times New Roman" w:cs="Times New Roman"/>
          <w:bCs/>
          <w:lang w:val="en-US"/>
        </w:rPr>
        <w:t xml:space="preserve"> </w:t>
      </w:r>
      <w:r w:rsidR="001B2CD3">
        <w:rPr>
          <w:rFonts w:ascii="Times New Roman" w:hAnsi="Times New Roman" w:cs="Times New Roman"/>
          <w:bCs/>
          <w:lang w:val="en-US"/>
        </w:rPr>
        <w:t>[12</w:t>
      </w:r>
      <w:proofErr w:type="gramStart"/>
      <w:r w:rsidR="001B2CD3">
        <w:rPr>
          <w:rFonts w:ascii="Times New Roman" w:hAnsi="Times New Roman" w:cs="Times New Roman"/>
          <w:bCs/>
          <w:lang w:val="en-US"/>
        </w:rPr>
        <w:t>]</w:t>
      </w:r>
      <w:r w:rsidR="00045916">
        <w:rPr>
          <w:rFonts w:ascii="Times New Roman" w:hAnsi="Times New Roman" w:cs="Times New Roman"/>
          <w:bCs/>
          <w:lang w:val="en-US"/>
        </w:rPr>
        <w:t>[</w:t>
      </w:r>
      <w:proofErr w:type="gramEnd"/>
      <w:r w:rsidR="001B2CD3" w:rsidRPr="00B5573A">
        <w:rPr>
          <w:rFonts w:ascii="Times New Roman" w:hAnsi="Times New Roman" w:cs="Times New Roman"/>
          <w:bCs/>
          <w:lang w:val="en-US"/>
        </w:rPr>
        <w:t>21</w:t>
      </w:r>
      <w:r w:rsidR="00F024D6" w:rsidRPr="00F024D6">
        <w:rPr>
          <w:rFonts w:ascii="Times New Roman" w:hAnsi="Times New Roman" w:cs="Times New Roman"/>
          <w:bCs/>
          <w:lang w:val="en-US"/>
        </w:rPr>
        <w:t>, FOCALE</w:t>
      </w:r>
      <w:r w:rsidR="00045916">
        <w:rPr>
          <w:rFonts w:ascii="Times New Roman" w:hAnsi="Times New Roman" w:cs="Times New Roman"/>
          <w:bCs/>
          <w:lang w:val="en-US"/>
        </w:rPr>
        <w:t>[</w:t>
      </w:r>
      <w:r w:rsidR="001B2CD3" w:rsidRPr="00B5573A">
        <w:rPr>
          <w:rFonts w:ascii="Times New Roman" w:hAnsi="Times New Roman" w:cs="Times New Roman"/>
          <w:bCs/>
          <w:lang w:val="en-US"/>
        </w:rPr>
        <w:t>20</w:t>
      </w:r>
      <w:r w:rsidR="00F024D6" w:rsidRPr="00F024D6">
        <w:rPr>
          <w:rFonts w:ascii="Times New Roman" w:hAnsi="Times New Roman" w:cs="Times New Roman"/>
          <w:bCs/>
          <w:lang w:val="en-US"/>
        </w:rPr>
        <w:t xml:space="preserve">, 4D </w:t>
      </w:r>
      <w:commentRangeStart w:id="25"/>
      <w:r w:rsidR="000C0F2C">
        <w:rPr>
          <w:rStyle w:val="CommentReference"/>
        </w:rPr>
        <w:commentReference w:id="26"/>
      </w:r>
      <w:commentRangeEnd w:id="25"/>
      <w:r w:rsidR="00525BF9">
        <w:rPr>
          <w:rStyle w:val="CommentReference"/>
        </w:rPr>
        <w:commentReference w:id="25"/>
      </w:r>
      <w:r w:rsidR="00045916">
        <w:rPr>
          <w:rFonts w:ascii="Times New Roman" w:hAnsi="Times New Roman" w:cs="Times New Roman"/>
          <w:bCs/>
          <w:lang w:val="en-US"/>
        </w:rPr>
        <w:t>[</w:t>
      </w:r>
      <w:r w:rsidR="0093255D" w:rsidRPr="00B5573A">
        <w:rPr>
          <w:rFonts w:ascii="Times New Roman" w:hAnsi="Times New Roman" w:cs="Times New Roman"/>
          <w:bCs/>
          <w:lang w:val="en-US"/>
        </w:rPr>
        <w:t>31</w:t>
      </w:r>
      <w:r w:rsidR="00045916">
        <w:rPr>
          <w:rFonts w:ascii="Times New Roman" w:hAnsi="Times New Roman" w:cs="Times New Roman"/>
          <w:bCs/>
          <w:lang w:val="en-US"/>
        </w:rPr>
        <w:t>]</w:t>
      </w:r>
      <w:r w:rsidR="00F024D6" w:rsidRPr="00F024D6">
        <w:rPr>
          <w:rFonts w:ascii="Times New Roman" w:hAnsi="Times New Roman" w:cs="Times New Roman"/>
          <w:bCs/>
          <w:lang w:val="en-US"/>
        </w:rPr>
        <w:t>, Knowledge Plane for the Internet</w:t>
      </w:r>
      <w:r>
        <w:rPr>
          <w:rFonts w:ascii="Times New Roman" w:hAnsi="Times New Roman" w:cs="Times New Roman"/>
          <w:bCs/>
          <w:lang w:val="en-US"/>
        </w:rPr>
        <w:t xml:space="preserve"> </w:t>
      </w:r>
      <w:r w:rsidR="00045916">
        <w:rPr>
          <w:rFonts w:ascii="Times New Roman" w:hAnsi="Times New Roman" w:cs="Times New Roman"/>
          <w:bCs/>
          <w:lang w:val="en-US"/>
        </w:rPr>
        <w:t>[</w:t>
      </w:r>
      <w:r w:rsidR="001B2CD3" w:rsidRPr="00B5573A">
        <w:rPr>
          <w:rFonts w:ascii="Times New Roman" w:hAnsi="Times New Roman" w:cs="Times New Roman"/>
          <w:bCs/>
          <w:lang w:val="en-US"/>
        </w:rPr>
        <w:t>22</w:t>
      </w:r>
      <w:r w:rsidR="00F024D6" w:rsidRPr="00F024D6">
        <w:rPr>
          <w:rFonts w:ascii="Times New Roman" w:hAnsi="Times New Roman" w:cs="Times New Roman"/>
          <w:bCs/>
          <w:lang w:val="en-US"/>
        </w:rPr>
        <w:t>, CONMan</w:t>
      </w:r>
      <w:r w:rsidR="00045916" w:rsidRPr="00045916">
        <w:rPr>
          <w:rFonts w:ascii="Times New Roman" w:hAnsi="Times New Roman" w:cs="Times New Roman"/>
          <w:bCs/>
          <w:lang w:val="en-US"/>
        </w:rPr>
        <w:t xml:space="preserve"> </w:t>
      </w:r>
      <w:r w:rsidR="001B2CD3">
        <w:rPr>
          <w:rFonts w:ascii="Times New Roman" w:hAnsi="Times New Roman" w:cs="Times New Roman"/>
          <w:bCs/>
        </w:rPr>
        <w:t>23</w:t>
      </w:r>
      <w:r w:rsidR="00F024D6" w:rsidRPr="00F024D6">
        <w:rPr>
          <w:rFonts w:ascii="Times New Roman" w:hAnsi="Times New Roman" w:cs="Times New Roman"/>
          <w:bCs/>
          <w:lang w:val="en-US"/>
        </w:rPr>
        <w:t>, GENI</w:t>
      </w:r>
      <w:r w:rsidR="00045916">
        <w:rPr>
          <w:rFonts w:ascii="Times New Roman" w:hAnsi="Times New Roman" w:cs="Times New Roman"/>
          <w:bCs/>
          <w:lang w:val="en-US"/>
        </w:rPr>
        <w:t xml:space="preserve"> [</w:t>
      </w:r>
      <w:r w:rsidR="0093255D" w:rsidRPr="00B5573A">
        <w:rPr>
          <w:rFonts w:ascii="Times New Roman" w:hAnsi="Times New Roman" w:cs="Times New Roman"/>
          <w:bCs/>
          <w:lang w:val="en-US"/>
        </w:rPr>
        <w:t>30</w:t>
      </w:r>
      <w:r w:rsidR="00045916">
        <w:rPr>
          <w:rFonts w:ascii="Times New Roman" w:hAnsi="Times New Roman" w:cs="Times New Roman"/>
          <w:bCs/>
          <w:lang w:val="en-US"/>
        </w:rPr>
        <w:t>]</w:t>
      </w:r>
      <w:r w:rsidR="00F024D6" w:rsidRPr="00F024D6">
        <w:rPr>
          <w:rFonts w:ascii="Times New Roman" w:hAnsi="Times New Roman" w:cs="Times New Roman"/>
          <w:bCs/>
          <w:lang w:val="en-US"/>
        </w:rPr>
        <w:t xml:space="preserve">, and others (a table summarizing the unifying aspects of the various models is available in </w:t>
      </w:r>
      <w:r w:rsidR="00F024D6">
        <w:rPr>
          <w:rFonts w:ascii="Times New Roman" w:hAnsi="Times New Roman" w:cs="Times New Roman"/>
          <w:bCs/>
          <w:lang w:val="en-US"/>
        </w:rPr>
        <w:t xml:space="preserve">ETSI </w:t>
      </w:r>
      <w:r w:rsidR="00F024D6" w:rsidRPr="00F024D6">
        <w:rPr>
          <w:rFonts w:ascii="Times New Roman" w:hAnsi="Times New Roman" w:cs="Times New Roman"/>
          <w:bCs/>
          <w:lang w:val="en-US"/>
        </w:rPr>
        <w:t>GS AFI002 [</w:t>
      </w:r>
      <w:r w:rsidR="00F024D6">
        <w:rPr>
          <w:rFonts w:ascii="Times New Roman" w:hAnsi="Times New Roman" w:cs="Times New Roman"/>
          <w:bCs/>
          <w:lang w:val="en-US"/>
        </w:rPr>
        <w:t>1</w:t>
      </w:r>
      <w:r w:rsidR="00F024D6" w:rsidRPr="00F024D6">
        <w:rPr>
          <w:rFonts w:ascii="Times New Roman" w:hAnsi="Times New Roman" w:cs="Times New Roman"/>
          <w:bCs/>
          <w:lang w:val="en-US"/>
        </w:rPr>
        <w:t>]). The work on GANA was based on studying various models and their limitations</w:t>
      </w:r>
      <w:r w:rsidR="005B59E5">
        <w:rPr>
          <w:rFonts w:ascii="Times New Roman" w:hAnsi="Times New Roman" w:cs="Times New Roman"/>
          <w:bCs/>
          <w:lang w:val="en-US"/>
        </w:rPr>
        <w:t xml:space="preserve"> </w:t>
      </w:r>
      <w:r w:rsidR="000C0F2C">
        <w:rPr>
          <w:rFonts w:ascii="Times New Roman" w:hAnsi="Times New Roman" w:cs="Times New Roman"/>
          <w:bCs/>
          <w:lang w:val="en-US"/>
        </w:rPr>
        <w:t>(</w:t>
      </w:r>
      <w:r w:rsidR="005B59E5">
        <w:rPr>
          <w:rFonts w:ascii="Times New Roman" w:hAnsi="Times New Roman" w:cs="Times New Roman"/>
          <w:bCs/>
          <w:lang w:val="en-US"/>
        </w:rPr>
        <w:t>e.g.</w:t>
      </w:r>
      <w:r w:rsidR="000C0F2C">
        <w:rPr>
          <w:rFonts w:ascii="Times New Roman" w:hAnsi="Times New Roman" w:cs="Times New Roman"/>
          <w:bCs/>
          <w:lang w:val="en-US"/>
        </w:rPr>
        <w:t>,</w:t>
      </w:r>
      <w:r w:rsidR="005B59E5">
        <w:rPr>
          <w:rFonts w:ascii="Times New Roman" w:hAnsi="Times New Roman" w:cs="Times New Roman"/>
          <w:bCs/>
          <w:lang w:val="en-US"/>
        </w:rPr>
        <w:t xml:space="preserve"> on</w:t>
      </w:r>
      <w:r w:rsidR="00F024D6" w:rsidRPr="00F024D6">
        <w:rPr>
          <w:rFonts w:ascii="Times New Roman" w:hAnsi="Times New Roman" w:cs="Times New Roman"/>
          <w:bCs/>
          <w:lang w:val="en-US"/>
        </w:rPr>
        <w:t xml:space="preserve"> scopes of abstractions for self-management in </w:t>
      </w:r>
      <w:r w:rsidR="005B59E5">
        <w:rPr>
          <w:rFonts w:ascii="Times New Roman" w:hAnsi="Times New Roman" w:cs="Times New Roman"/>
          <w:bCs/>
          <w:lang w:val="en-US"/>
        </w:rPr>
        <w:t xml:space="preserve">a </w:t>
      </w:r>
      <w:r w:rsidR="005B59E5" w:rsidRPr="00F024D6">
        <w:rPr>
          <w:rFonts w:ascii="Times New Roman" w:hAnsi="Times New Roman" w:cs="Times New Roman"/>
          <w:bCs/>
          <w:lang w:val="en-US"/>
        </w:rPr>
        <w:t>network</w:t>
      </w:r>
      <w:r w:rsidR="00F024D6" w:rsidRPr="00F024D6">
        <w:rPr>
          <w:rFonts w:ascii="Times New Roman" w:hAnsi="Times New Roman" w:cs="Times New Roman"/>
          <w:bCs/>
          <w:lang w:val="en-US"/>
        </w:rPr>
        <w:t xml:space="preserve"> architecture</w:t>
      </w:r>
      <w:r w:rsidR="000C0F2C">
        <w:rPr>
          <w:rFonts w:ascii="Times New Roman" w:hAnsi="Times New Roman" w:cs="Times New Roman"/>
          <w:bCs/>
          <w:lang w:val="en-US"/>
        </w:rPr>
        <w:t>)</w:t>
      </w:r>
      <w:r w:rsidR="00F024D6" w:rsidRPr="00F024D6">
        <w:rPr>
          <w:rFonts w:ascii="Times New Roman" w:hAnsi="Times New Roman" w:cs="Times New Roman"/>
          <w:bCs/>
          <w:lang w:val="en-US"/>
        </w:rPr>
        <w:t xml:space="preserve">, </w:t>
      </w:r>
      <w:r w:rsidR="000C0F2C">
        <w:rPr>
          <w:rFonts w:ascii="Times New Roman" w:hAnsi="Times New Roman" w:cs="Times New Roman"/>
          <w:bCs/>
          <w:lang w:val="en-US"/>
        </w:rPr>
        <w:t xml:space="preserve">in order </w:t>
      </w:r>
      <w:r w:rsidR="00F024D6" w:rsidRPr="00F024D6">
        <w:rPr>
          <w:rFonts w:ascii="Times New Roman" w:hAnsi="Times New Roman" w:cs="Times New Roman"/>
          <w:bCs/>
          <w:lang w:val="en-US"/>
        </w:rPr>
        <w:t xml:space="preserve">to </w:t>
      </w:r>
      <w:r w:rsidR="005B59E5">
        <w:rPr>
          <w:rFonts w:ascii="Times New Roman" w:hAnsi="Times New Roman" w:cs="Times New Roman"/>
          <w:bCs/>
          <w:lang w:val="en-US"/>
        </w:rPr>
        <w:t xml:space="preserve">fuse </w:t>
      </w:r>
      <w:r w:rsidR="000C0F2C">
        <w:rPr>
          <w:rFonts w:ascii="Times New Roman" w:hAnsi="Times New Roman" w:cs="Times New Roman"/>
          <w:bCs/>
          <w:lang w:val="en-US"/>
        </w:rPr>
        <w:t xml:space="preserve">important concepts from </w:t>
      </w:r>
      <w:r w:rsidR="005B59E5">
        <w:rPr>
          <w:rFonts w:ascii="Times New Roman" w:hAnsi="Times New Roman" w:cs="Times New Roman"/>
          <w:bCs/>
          <w:lang w:val="en-US"/>
        </w:rPr>
        <w:t>the</w:t>
      </w:r>
      <w:r w:rsidR="000C0F2C">
        <w:rPr>
          <w:rFonts w:ascii="Times New Roman" w:hAnsi="Times New Roman" w:cs="Times New Roman"/>
          <w:bCs/>
          <w:lang w:val="en-US"/>
        </w:rPr>
        <w:t>se</w:t>
      </w:r>
      <w:r w:rsidR="005B59E5">
        <w:rPr>
          <w:rFonts w:ascii="Times New Roman" w:hAnsi="Times New Roman" w:cs="Times New Roman"/>
          <w:bCs/>
          <w:lang w:val="en-US"/>
        </w:rPr>
        <w:t xml:space="preserve"> models </w:t>
      </w:r>
      <w:r w:rsidR="000C0F2C">
        <w:rPr>
          <w:rFonts w:ascii="Times New Roman" w:hAnsi="Times New Roman" w:cs="Times New Roman"/>
          <w:bCs/>
          <w:lang w:val="en-US"/>
        </w:rPr>
        <w:t>together to</w:t>
      </w:r>
      <w:r w:rsidR="005B59E5">
        <w:rPr>
          <w:rFonts w:ascii="Times New Roman" w:hAnsi="Times New Roman" w:cs="Times New Roman"/>
          <w:bCs/>
          <w:lang w:val="en-US"/>
        </w:rPr>
        <w:t xml:space="preserve"> </w:t>
      </w:r>
      <w:r w:rsidR="00F024D6" w:rsidRPr="00F024D6">
        <w:rPr>
          <w:rFonts w:ascii="Times New Roman" w:hAnsi="Times New Roman" w:cs="Times New Roman"/>
          <w:bCs/>
          <w:lang w:val="en-US"/>
        </w:rPr>
        <w:t>create a holistic and unified model</w:t>
      </w:r>
      <w:r w:rsidR="000C0F2C">
        <w:rPr>
          <w:rFonts w:ascii="Times New Roman" w:hAnsi="Times New Roman" w:cs="Times New Roman"/>
          <w:bCs/>
          <w:lang w:val="en-US"/>
        </w:rPr>
        <w:t xml:space="preserve">. </w:t>
      </w:r>
      <w:r w:rsidR="00A51F10">
        <w:rPr>
          <w:rFonts w:ascii="Times New Roman" w:hAnsi="Times New Roman" w:cs="Times New Roman"/>
          <w:bCs/>
          <w:lang w:val="en-US"/>
        </w:rPr>
        <w:t xml:space="preserve">The </w:t>
      </w:r>
      <w:r w:rsidR="00A51F10" w:rsidRPr="00A51F10">
        <w:rPr>
          <w:rFonts w:ascii="Times New Roman" w:hAnsi="Times New Roman" w:cs="Times New Roman"/>
          <w:bCs/>
          <w:lang w:val="en-US"/>
        </w:rPr>
        <w:t xml:space="preserve">GANA is a </w:t>
      </w:r>
      <w:r w:rsidR="00A51F10" w:rsidRPr="00F83055">
        <w:rPr>
          <w:rFonts w:ascii="Times New Roman" w:hAnsi="Times New Roman" w:cs="Times New Roman"/>
          <w:bCs/>
          <w:i/>
          <w:lang w:val="en-US"/>
        </w:rPr>
        <w:t>Hybrid Model</w:t>
      </w:r>
      <w:r w:rsidR="009612E0">
        <w:rPr>
          <w:rFonts w:ascii="Times New Roman" w:hAnsi="Times New Roman" w:cs="Times New Roman"/>
          <w:bCs/>
          <w:lang w:val="en-US"/>
        </w:rPr>
        <w:t>,</w:t>
      </w:r>
      <w:r w:rsidR="00A51F10" w:rsidRPr="00A51F10">
        <w:rPr>
          <w:rFonts w:ascii="Times New Roman" w:hAnsi="Times New Roman" w:cs="Times New Roman"/>
          <w:bCs/>
          <w:lang w:val="en-US"/>
        </w:rPr>
        <w:t xml:space="preserve"> enabling designers of Autonomic Functions (referred to as “GANA Decision Elements</w:t>
      </w:r>
      <w:r w:rsidR="009612E0">
        <w:rPr>
          <w:rFonts w:ascii="Times New Roman" w:hAnsi="Times New Roman" w:cs="Times New Roman"/>
          <w:bCs/>
          <w:lang w:val="en-US"/>
        </w:rPr>
        <w:t>, or DEs</w:t>
      </w:r>
      <w:r w:rsidR="00A51F10" w:rsidRPr="00A51F10">
        <w:rPr>
          <w:rFonts w:ascii="Times New Roman" w:hAnsi="Times New Roman" w:cs="Times New Roman"/>
          <w:bCs/>
          <w:lang w:val="en-US"/>
        </w:rPr>
        <w:t xml:space="preserve">”) to combine and interwork both centralized autonomic management &amp; control (where centralization is needed) and distributed autonomic management &amp; control (where </w:t>
      </w:r>
      <w:r w:rsidR="000C0F2C">
        <w:rPr>
          <w:rFonts w:ascii="Times New Roman" w:hAnsi="Times New Roman" w:cs="Times New Roman"/>
          <w:bCs/>
          <w:lang w:val="en-US"/>
        </w:rPr>
        <w:t>distribution</w:t>
      </w:r>
      <w:r w:rsidR="000C0F2C" w:rsidRPr="00A51F10">
        <w:rPr>
          <w:rFonts w:ascii="Times New Roman" w:hAnsi="Times New Roman" w:cs="Times New Roman"/>
          <w:bCs/>
          <w:lang w:val="en-US"/>
        </w:rPr>
        <w:t xml:space="preserve"> </w:t>
      </w:r>
      <w:r w:rsidR="00A51F10" w:rsidRPr="00A51F10">
        <w:rPr>
          <w:rFonts w:ascii="Times New Roman" w:hAnsi="Times New Roman" w:cs="Times New Roman"/>
          <w:bCs/>
          <w:lang w:val="en-US"/>
        </w:rPr>
        <w:t>is needed), via the use of nested Hierarchical Control</w:t>
      </w:r>
      <w:r w:rsidR="000C0F2C">
        <w:rPr>
          <w:rFonts w:ascii="Times New Roman" w:hAnsi="Times New Roman" w:cs="Times New Roman"/>
          <w:bCs/>
          <w:lang w:val="en-US"/>
        </w:rPr>
        <w:t xml:space="preserve"> </w:t>
      </w:r>
      <w:r w:rsidR="00A51F10" w:rsidRPr="00A51F10">
        <w:rPr>
          <w:rFonts w:ascii="Times New Roman" w:hAnsi="Times New Roman" w:cs="Times New Roman"/>
          <w:bCs/>
          <w:lang w:val="en-US"/>
        </w:rPr>
        <w:t>Loops</w:t>
      </w:r>
      <w:r w:rsidR="00A51F10">
        <w:rPr>
          <w:rFonts w:ascii="Times New Roman" w:hAnsi="Times New Roman" w:cs="Times New Roman"/>
          <w:bCs/>
          <w:lang w:val="en-US"/>
        </w:rPr>
        <w:t>.</w:t>
      </w:r>
    </w:p>
    <w:p w:rsidR="00DB45F7" w:rsidRPr="00452310" w:rsidRDefault="00CE52BE" w:rsidP="00DB45F7">
      <w:pPr>
        <w:spacing w:after="0" w:line="240" w:lineRule="auto"/>
        <w:jc w:val="both"/>
        <w:rPr>
          <w:rFonts w:ascii="Times New Roman" w:hAnsi="Times New Roman" w:cs="Times New Roman"/>
        </w:rPr>
      </w:pPr>
      <w:r>
        <w:rPr>
          <w:rFonts w:ascii="Times New Roman" w:hAnsi="Times New Roman" w:cs="Times New Roman"/>
          <w:b/>
        </w:rPr>
        <w:t xml:space="preserve">Definition: </w:t>
      </w:r>
      <w:r w:rsidR="00141614" w:rsidRPr="00452310">
        <w:rPr>
          <w:rFonts w:ascii="Times New Roman" w:hAnsi="Times New Roman" w:cs="Times New Roman"/>
          <w:b/>
        </w:rPr>
        <w:t>Autonomic Management &amp; Control</w:t>
      </w:r>
      <w:r w:rsidR="00F05AA7" w:rsidRPr="00452310">
        <w:rPr>
          <w:rFonts w:ascii="Times New Roman" w:hAnsi="Times New Roman" w:cs="Times New Roman"/>
          <w:b/>
        </w:rPr>
        <w:t xml:space="preserve"> (AMC) of Networks and Services</w:t>
      </w:r>
      <w:proofErr w:type="gramStart"/>
      <w:r w:rsidR="00141614" w:rsidRPr="00452310">
        <w:rPr>
          <w:rFonts w:ascii="Times New Roman" w:hAnsi="Times New Roman" w:cs="Times New Roman"/>
        </w:rPr>
        <w:t xml:space="preserve">: </w:t>
      </w:r>
      <w:r w:rsidR="00DB45F7" w:rsidRPr="00452310">
        <w:rPr>
          <w:rFonts w:ascii="Times New Roman" w:hAnsi="Times New Roman" w:cs="Times New Roman"/>
          <w:i/>
          <w:iCs/>
        </w:rPr>
        <w:t xml:space="preserve"> “</w:t>
      </w:r>
      <w:proofErr w:type="gramEnd"/>
      <w:r w:rsidR="00DB45F7" w:rsidRPr="00452310">
        <w:rPr>
          <w:rFonts w:ascii="Times New Roman" w:hAnsi="Times New Roman" w:cs="Times New Roman"/>
          <w:i/>
          <w:iCs/>
        </w:rPr>
        <w:t xml:space="preserve">Autonomic Network Management &amp; Control” </w:t>
      </w:r>
      <w:r w:rsidR="00B845D3">
        <w:rPr>
          <w:rFonts w:ascii="Times New Roman" w:hAnsi="Times New Roman" w:cs="Times New Roman"/>
          <w:i/>
          <w:iCs/>
        </w:rPr>
        <w:t xml:space="preserve">can be expressed </w:t>
      </w:r>
      <w:r w:rsidR="00DB45F7" w:rsidRPr="00452310">
        <w:rPr>
          <w:rFonts w:ascii="Times New Roman" w:hAnsi="Times New Roman" w:cs="Times New Roman"/>
          <w:i/>
          <w:iCs/>
        </w:rPr>
        <w:t>in the following way:</w:t>
      </w:r>
    </w:p>
    <w:p w:rsidR="00DB45F7" w:rsidRPr="00452310" w:rsidRDefault="00DB45F7" w:rsidP="00DB45F7">
      <w:pPr>
        <w:spacing w:after="0" w:line="240" w:lineRule="auto"/>
        <w:jc w:val="both"/>
        <w:rPr>
          <w:rFonts w:ascii="Times New Roman" w:hAnsi="Times New Roman" w:cs="Times New Roman"/>
          <w:i/>
          <w:iCs/>
        </w:rPr>
      </w:pPr>
    </w:p>
    <w:p w:rsidR="00DB45F7" w:rsidRPr="00452310" w:rsidRDefault="00DB45F7" w:rsidP="00DB45F7">
      <w:pPr>
        <w:numPr>
          <w:ilvl w:val="0"/>
          <w:numId w:val="24"/>
        </w:numPr>
        <w:spacing w:after="0" w:line="240" w:lineRule="auto"/>
        <w:jc w:val="both"/>
        <w:rPr>
          <w:rFonts w:ascii="Times New Roman" w:hAnsi="Times New Roman" w:cs="Times New Roman"/>
          <w:i/>
          <w:iCs/>
        </w:rPr>
      </w:pPr>
      <w:r w:rsidRPr="00452310">
        <w:rPr>
          <w:rFonts w:ascii="Times New Roman" w:hAnsi="Times New Roman" w:cs="Times New Roman"/>
          <w:b/>
          <w:bCs/>
          <w:i/>
          <w:iCs/>
        </w:rPr>
        <w:t>Autonomic Management &amp; Control of Networks and Services = Autonomics in the Management Plane + Autonomics in the Control Plane (whether distributed or centralized)</w:t>
      </w:r>
    </w:p>
    <w:p w:rsidR="00DB45F7" w:rsidRPr="00452310" w:rsidRDefault="00DB45F7" w:rsidP="00DB45F7">
      <w:pPr>
        <w:spacing w:after="0" w:line="240" w:lineRule="auto"/>
        <w:jc w:val="both"/>
        <w:rPr>
          <w:rFonts w:ascii="Times New Roman" w:hAnsi="Times New Roman" w:cs="Times New Roman"/>
          <w:iCs/>
        </w:rPr>
      </w:pPr>
    </w:p>
    <w:p w:rsidR="00DB45F7" w:rsidRPr="00452310" w:rsidRDefault="00DB45F7" w:rsidP="00DB45F7">
      <w:pPr>
        <w:spacing w:after="0" w:line="240" w:lineRule="auto"/>
        <w:jc w:val="both"/>
        <w:rPr>
          <w:rFonts w:ascii="Times New Roman" w:hAnsi="Times New Roman" w:cs="Times New Roman"/>
          <w:iCs/>
        </w:rPr>
      </w:pPr>
      <w:r w:rsidRPr="00452310">
        <w:rPr>
          <w:rFonts w:ascii="Times New Roman" w:hAnsi="Times New Roman" w:cs="Times New Roman"/>
          <w:iCs/>
        </w:rPr>
        <w:t>Autonomic Management &amp; Control in networks is about Autonomics (</w:t>
      </w:r>
      <w:proofErr w:type="gramStart"/>
      <w:r w:rsidRPr="00452310">
        <w:rPr>
          <w:rFonts w:ascii="Times New Roman" w:hAnsi="Times New Roman" w:cs="Times New Roman"/>
          <w:iCs/>
        </w:rPr>
        <w:t>e.</w:t>
      </w:r>
      <w:r w:rsidR="00430B48">
        <w:rPr>
          <w:rFonts w:ascii="Times New Roman" w:hAnsi="Times New Roman" w:cs="Times New Roman"/>
          <w:iCs/>
        </w:rPr>
        <w:t>g.,</w:t>
      </w:r>
      <w:proofErr w:type="gramEnd"/>
      <w:r w:rsidRPr="00452310">
        <w:rPr>
          <w:rFonts w:ascii="Times New Roman" w:hAnsi="Times New Roman" w:cs="Times New Roman"/>
          <w:iCs/>
        </w:rPr>
        <w:t xml:space="preserve"> control</w:t>
      </w:r>
      <w:r w:rsidR="00430B48">
        <w:rPr>
          <w:rFonts w:ascii="Times New Roman" w:hAnsi="Times New Roman" w:cs="Times New Roman"/>
          <w:iCs/>
        </w:rPr>
        <w:t xml:space="preserve"> </w:t>
      </w:r>
      <w:r w:rsidRPr="00452310">
        <w:rPr>
          <w:rFonts w:ascii="Times New Roman" w:hAnsi="Times New Roman" w:cs="Times New Roman"/>
          <w:iCs/>
        </w:rPr>
        <w:t>loops</w:t>
      </w:r>
      <w:r w:rsidR="00430B48">
        <w:rPr>
          <w:rFonts w:ascii="Times New Roman" w:hAnsi="Times New Roman" w:cs="Times New Roman"/>
          <w:iCs/>
        </w:rPr>
        <w:t>, decision making, and the application of knowledge</w:t>
      </w:r>
      <w:r w:rsidRPr="00452310">
        <w:rPr>
          <w:rFonts w:ascii="Times New Roman" w:hAnsi="Times New Roman" w:cs="Times New Roman"/>
          <w:iCs/>
        </w:rPr>
        <w:t xml:space="preserve">) </w:t>
      </w:r>
      <w:r w:rsidRPr="00452310">
        <w:rPr>
          <w:rFonts w:ascii="Times New Roman" w:hAnsi="Times New Roman" w:cs="Times New Roman"/>
          <w:i/>
          <w:iCs/>
          <w:u w:val="single"/>
        </w:rPr>
        <w:t>introduced</w:t>
      </w:r>
      <w:r w:rsidRPr="00452310">
        <w:rPr>
          <w:rFonts w:ascii="Times New Roman" w:hAnsi="Times New Roman" w:cs="Times New Roman"/>
          <w:iCs/>
        </w:rPr>
        <w:t xml:space="preserve"> in the Management Plane as well as </w:t>
      </w:r>
      <w:r w:rsidRPr="00452310">
        <w:rPr>
          <w:rFonts w:ascii="Times New Roman" w:hAnsi="Times New Roman" w:cs="Times New Roman"/>
          <w:i/>
          <w:iCs/>
        </w:rPr>
        <w:t>Autonomics</w:t>
      </w:r>
      <w:r w:rsidRPr="00452310">
        <w:rPr>
          <w:rFonts w:ascii="Times New Roman" w:hAnsi="Times New Roman" w:cs="Times New Roman"/>
          <w:iCs/>
        </w:rPr>
        <w:t xml:space="preserve">  </w:t>
      </w:r>
      <w:r w:rsidRPr="00452310">
        <w:rPr>
          <w:rFonts w:ascii="Times New Roman" w:hAnsi="Times New Roman" w:cs="Times New Roman"/>
          <w:i/>
          <w:iCs/>
          <w:u w:val="single"/>
        </w:rPr>
        <w:t>introduced</w:t>
      </w:r>
      <w:r w:rsidRPr="00452310">
        <w:rPr>
          <w:rFonts w:ascii="Times New Roman" w:hAnsi="Times New Roman" w:cs="Times New Roman"/>
          <w:iCs/>
        </w:rPr>
        <w:t xml:space="preserve"> in the Control Plane</w:t>
      </w:r>
      <w:r w:rsidR="00430B48">
        <w:rPr>
          <w:rFonts w:ascii="Times New Roman" w:hAnsi="Times New Roman" w:cs="Times New Roman"/>
          <w:iCs/>
        </w:rPr>
        <w:t xml:space="preserve">. The distinguishing property of AMC is that both the management plane and the control plane are affected, regardless of whether </w:t>
      </w:r>
      <w:r w:rsidR="009612E0">
        <w:rPr>
          <w:rFonts w:ascii="Times New Roman" w:hAnsi="Times New Roman" w:cs="Times New Roman"/>
          <w:iCs/>
        </w:rPr>
        <w:t>they are</w:t>
      </w:r>
      <w:r w:rsidRPr="00452310">
        <w:rPr>
          <w:rFonts w:ascii="Times New Roman" w:hAnsi="Times New Roman" w:cs="Times New Roman"/>
          <w:iCs/>
        </w:rPr>
        <w:t xml:space="preserve"> distributed or centralized. A control</w:t>
      </w:r>
      <w:r w:rsidR="00430B48">
        <w:rPr>
          <w:rFonts w:ascii="Times New Roman" w:hAnsi="Times New Roman" w:cs="Times New Roman"/>
          <w:iCs/>
        </w:rPr>
        <w:t xml:space="preserve"> </w:t>
      </w:r>
      <w:r w:rsidRPr="00452310">
        <w:rPr>
          <w:rFonts w:ascii="Times New Roman" w:hAnsi="Times New Roman" w:cs="Times New Roman"/>
          <w:iCs/>
        </w:rPr>
        <w:t>loop realizes self-* features (self-configuration, self-optimization, etc)</w:t>
      </w:r>
      <w:r w:rsidR="00430B48">
        <w:rPr>
          <w:rFonts w:ascii="Times New Roman" w:hAnsi="Times New Roman" w:cs="Times New Roman"/>
          <w:iCs/>
        </w:rPr>
        <w:t>, in conjunction with a robust knowledge framework and representation</w:t>
      </w:r>
      <w:r w:rsidRPr="00452310">
        <w:rPr>
          <w:rFonts w:ascii="Times New Roman" w:hAnsi="Times New Roman" w:cs="Times New Roman"/>
          <w:iCs/>
        </w:rPr>
        <w:t>.</w:t>
      </w:r>
    </w:p>
    <w:p w:rsidR="00AF631A" w:rsidRPr="00452310" w:rsidRDefault="00AF631A" w:rsidP="00562A94">
      <w:pPr>
        <w:spacing w:after="0" w:line="240" w:lineRule="auto"/>
        <w:jc w:val="both"/>
        <w:rPr>
          <w:rFonts w:ascii="Times New Roman" w:hAnsi="Times New Roman" w:cs="Times New Roman"/>
        </w:rPr>
      </w:pPr>
    </w:p>
    <w:p w:rsidR="00B160FC" w:rsidRPr="00452310" w:rsidRDefault="001451C9" w:rsidP="00B160FC">
      <w:pPr>
        <w:spacing w:after="0" w:line="240" w:lineRule="auto"/>
        <w:jc w:val="both"/>
        <w:rPr>
          <w:rFonts w:ascii="Times New Roman" w:hAnsi="Times New Roman" w:cs="Times New Roman"/>
          <w:i/>
        </w:rPr>
      </w:pPr>
      <w:r w:rsidRPr="00452310">
        <w:rPr>
          <w:rFonts w:ascii="Times New Roman" w:hAnsi="Times New Roman" w:cs="Times New Roman"/>
          <w:bCs/>
          <w:i/>
        </w:rPr>
        <w:t xml:space="preserve">In </w:t>
      </w:r>
      <w:r w:rsidRPr="00452310">
        <w:rPr>
          <w:rFonts w:ascii="Times New Roman" w:hAnsi="Times New Roman" w:cs="Times New Roman"/>
          <w:b/>
          <w:bCs/>
          <w:i/>
        </w:rPr>
        <w:t xml:space="preserve">Autonomic Management </w:t>
      </w:r>
      <w:r w:rsidR="00EE5FD5">
        <w:rPr>
          <w:rFonts w:ascii="Times New Roman" w:hAnsi="Times New Roman" w:cs="Times New Roman"/>
          <w:b/>
          <w:bCs/>
          <w:i/>
        </w:rPr>
        <w:t>and</w:t>
      </w:r>
      <w:r w:rsidRPr="00452310">
        <w:rPr>
          <w:rFonts w:ascii="Times New Roman" w:hAnsi="Times New Roman" w:cs="Times New Roman"/>
          <w:b/>
          <w:bCs/>
          <w:i/>
        </w:rPr>
        <w:t xml:space="preserve"> Control</w:t>
      </w:r>
      <w:r w:rsidR="00DB45F7" w:rsidRPr="00452310">
        <w:rPr>
          <w:rFonts w:ascii="Times New Roman" w:hAnsi="Times New Roman" w:cs="Times New Roman"/>
          <w:b/>
          <w:bCs/>
          <w:i/>
        </w:rPr>
        <w:t xml:space="preserve"> (AMC) of Networks and Services</w:t>
      </w:r>
      <w:proofErr w:type="gramStart"/>
      <w:r w:rsidRPr="00452310">
        <w:rPr>
          <w:rFonts w:ascii="Times New Roman" w:hAnsi="Times New Roman" w:cs="Times New Roman"/>
          <w:bCs/>
          <w:i/>
        </w:rPr>
        <w:t>,“</w:t>
      </w:r>
      <w:proofErr w:type="gramEnd"/>
      <w:r w:rsidR="00B160FC" w:rsidRPr="00452310">
        <w:rPr>
          <w:rFonts w:ascii="Times New Roman" w:hAnsi="Times New Roman" w:cs="Times New Roman"/>
          <w:b/>
          <w:bCs/>
          <w:i/>
        </w:rPr>
        <w:t>Control</w:t>
      </w:r>
      <w:r w:rsidRPr="00452310">
        <w:rPr>
          <w:rFonts w:ascii="Times New Roman" w:hAnsi="Times New Roman" w:cs="Times New Roman"/>
          <w:bCs/>
          <w:i/>
        </w:rPr>
        <w:t>”</w:t>
      </w:r>
      <w:r w:rsidR="00B160FC" w:rsidRPr="00452310">
        <w:rPr>
          <w:rFonts w:ascii="Times New Roman" w:hAnsi="Times New Roman" w:cs="Times New Roman"/>
          <w:bCs/>
          <w:i/>
        </w:rPr>
        <w:t xml:space="preserve"> is about:</w:t>
      </w:r>
    </w:p>
    <w:p w:rsidR="00B160FC" w:rsidRPr="00774E45" w:rsidRDefault="00CF795D" w:rsidP="001451C9">
      <w:pPr>
        <w:pStyle w:val="ListParagraph"/>
        <w:numPr>
          <w:ilvl w:val="0"/>
          <w:numId w:val="23"/>
        </w:numPr>
        <w:spacing w:after="0" w:line="240" w:lineRule="auto"/>
        <w:jc w:val="both"/>
        <w:rPr>
          <w:rFonts w:ascii="Times New Roman" w:hAnsi="Times New Roman" w:cs="Times New Roman"/>
          <w:i/>
        </w:rPr>
      </w:pPr>
      <w:r w:rsidRPr="00774E45">
        <w:rPr>
          <w:rFonts w:ascii="Times New Roman" w:hAnsi="Times New Roman" w:cs="Times New Roman"/>
          <w:bCs/>
          <w:i/>
        </w:rPr>
        <w:lastRenderedPageBreak/>
        <w:t xml:space="preserve">“Control </w:t>
      </w:r>
      <w:r w:rsidR="00EE5FD5">
        <w:rPr>
          <w:rFonts w:ascii="Times New Roman" w:hAnsi="Times New Roman" w:cs="Times New Roman"/>
          <w:bCs/>
          <w:i/>
        </w:rPr>
        <w:t>l</w:t>
      </w:r>
      <w:r w:rsidRPr="00774E45">
        <w:rPr>
          <w:rFonts w:ascii="Times New Roman" w:hAnsi="Times New Roman" w:cs="Times New Roman"/>
          <w:bCs/>
          <w:i/>
        </w:rPr>
        <w:t>ogic”</w:t>
      </w:r>
      <w:r w:rsidR="00B160FC" w:rsidRPr="00774E45">
        <w:rPr>
          <w:rFonts w:ascii="Times New Roman" w:hAnsi="Times New Roman" w:cs="Times New Roman"/>
          <w:bCs/>
          <w:i/>
        </w:rPr>
        <w:t xml:space="preserve"> that realize</w:t>
      </w:r>
      <w:r w:rsidR="00EE5FD5">
        <w:rPr>
          <w:rFonts w:ascii="Times New Roman" w:hAnsi="Times New Roman" w:cs="Times New Roman"/>
          <w:bCs/>
          <w:i/>
        </w:rPr>
        <w:t>s</w:t>
      </w:r>
      <w:r w:rsidR="00B160FC" w:rsidRPr="00774E45">
        <w:rPr>
          <w:rFonts w:ascii="Times New Roman" w:hAnsi="Times New Roman" w:cs="Times New Roman"/>
          <w:bCs/>
          <w:i/>
        </w:rPr>
        <w:t xml:space="preserve"> </w:t>
      </w:r>
      <w:r w:rsidR="00EE5FD5">
        <w:rPr>
          <w:rFonts w:ascii="Times New Roman" w:hAnsi="Times New Roman" w:cs="Times New Roman"/>
          <w:bCs/>
          <w:i/>
        </w:rPr>
        <w:t>one or more</w:t>
      </w:r>
      <w:r w:rsidR="00EE5FD5" w:rsidRPr="00774E45">
        <w:rPr>
          <w:rFonts w:ascii="Times New Roman" w:hAnsi="Times New Roman" w:cs="Times New Roman"/>
          <w:bCs/>
          <w:i/>
        </w:rPr>
        <w:t xml:space="preserve"> </w:t>
      </w:r>
      <w:r w:rsidR="00B160FC" w:rsidRPr="00774E45">
        <w:rPr>
          <w:rFonts w:ascii="Times New Roman" w:hAnsi="Times New Roman" w:cs="Times New Roman"/>
          <w:bCs/>
          <w:i/>
        </w:rPr>
        <w:t>control</w:t>
      </w:r>
      <w:r w:rsidR="00EE5FD5">
        <w:rPr>
          <w:rFonts w:ascii="Times New Roman" w:hAnsi="Times New Roman" w:cs="Times New Roman"/>
          <w:bCs/>
          <w:i/>
        </w:rPr>
        <w:t xml:space="preserve"> </w:t>
      </w:r>
      <w:r w:rsidR="00B160FC" w:rsidRPr="00774E45">
        <w:rPr>
          <w:rFonts w:ascii="Times New Roman" w:hAnsi="Times New Roman" w:cs="Times New Roman"/>
          <w:bCs/>
          <w:i/>
        </w:rPr>
        <w:t>loop</w:t>
      </w:r>
      <w:r w:rsidR="00EE5FD5">
        <w:rPr>
          <w:rFonts w:ascii="Times New Roman" w:hAnsi="Times New Roman" w:cs="Times New Roman"/>
          <w:bCs/>
          <w:i/>
        </w:rPr>
        <w:t>s</w:t>
      </w:r>
      <w:r w:rsidR="00B160FC" w:rsidRPr="00774E45">
        <w:rPr>
          <w:rFonts w:ascii="Times New Roman" w:hAnsi="Times New Roman" w:cs="Times New Roman"/>
          <w:bCs/>
          <w:i/>
        </w:rPr>
        <w:t xml:space="preserve"> in order to dynamically adapt network resources and</w:t>
      </w:r>
      <w:r w:rsidR="00A077E0">
        <w:rPr>
          <w:rFonts w:ascii="Times New Roman" w:hAnsi="Times New Roman" w:cs="Times New Roman"/>
          <w:bCs/>
          <w:i/>
        </w:rPr>
        <w:t>/</w:t>
      </w:r>
      <w:r w:rsidR="00B160FC" w:rsidRPr="00774E45">
        <w:rPr>
          <w:rFonts w:ascii="Times New Roman" w:hAnsi="Times New Roman" w:cs="Times New Roman"/>
          <w:bCs/>
          <w:i/>
        </w:rPr>
        <w:t>or services</w:t>
      </w:r>
      <w:r w:rsidR="00EE5FD5">
        <w:rPr>
          <w:rFonts w:ascii="Times New Roman" w:hAnsi="Times New Roman" w:cs="Times New Roman"/>
          <w:bCs/>
          <w:i/>
        </w:rPr>
        <w:t xml:space="preserve"> to changing needs</w:t>
      </w:r>
      <w:r w:rsidR="00B160FC" w:rsidRPr="00774E45">
        <w:rPr>
          <w:rFonts w:ascii="Times New Roman" w:hAnsi="Times New Roman" w:cs="Times New Roman"/>
          <w:bCs/>
          <w:i/>
        </w:rPr>
        <w:t>.</w:t>
      </w:r>
    </w:p>
    <w:p w:rsidR="00B160FC" w:rsidRPr="00774E45" w:rsidRDefault="00A077E0" w:rsidP="001451C9">
      <w:pPr>
        <w:pStyle w:val="ListParagraph"/>
        <w:numPr>
          <w:ilvl w:val="0"/>
          <w:numId w:val="23"/>
        </w:numPr>
        <w:spacing w:after="0" w:line="240" w:lineRule="auto"/>
        <w:jc w:val="both"/>
        <w:rPr>
          <w:rFonts w:ascii="Times New Roman" w:hAnsi="Times New Roman" w:cs="Times New Roman"/>
          <w:i/>
        </w:rPr>
      </w:pPr>
      <w:r>
        <w:rPr>
          <w:rFonts w:ascii="Times New Roman" w:hAnsi="Times New Roman" w:cs="Times New Roman"/>
          <w:bCs/>
          <w:i/>
        </w:rPr>
        <w:t>C</w:t>
      </w:r>
      <w:r w:rsidR="00B160FC" w:rsidRPr="00774E45">
        <w:rPr>
          <w:rFonts w:ascii="Times New Roman" w:hAnsi="Times New Roman" w:cs="Times New Roman"/>
          <w:bCs/>
          <w:i/>
        </w:rPr>
        <w:t>ontrol</w:t>
      </w:r>
      <w:r>
        <w:rPr>
          <w:rFonts w:ascii="Times New Roman" w:hAnsi="Times New Roman" w:cs="Times New Roman"/>
          <w:bCs/>
          <w:i/>
        </w:rPr>
        <w:t xml:space="preserve"> </w:t>
      </w:r>
      <w:r w:rsidR="00B160FC" w:rsidRPr="00774E45">
        <w:rPr>
          <w:rFonts w:ascii="Times New Roman" w:hAnsi="Times New Roman" w:cs="Times New Roman"/>
          <w:bCs/>
          <w:i/>
        </w:rPr>
        <w:t xml:space="preserve">logic, as a software or a behavior specification, </w:t>
      </w:r>
      <w:r w:rsidR="00B160FC" w:rsidRPr="00EE5FD5">
        <w:rPr>
          <w:rFonts w:ascii="Times New Roman" w:hAnsi="Times New Roman" w:cs="Times New Roman"/>
          <w:bCs/>
          <w:i/>
        </w:rPr>
        <w:t xml:space="preserve">can be loaded in </w:t>
      </w:r>
      <w:r w:rsidR="00EE5FD5">
        <w:rPr>
          <w:rFonts w:ascii="Times New Roman" w:hAnsi="Times New Roman" w:cs="Times New Roman"/>
          <w:bCs/>
          <w:i/>
        </w:rPr>
        <w:t xml:space="preserve">network </w:t>
      </w:r>
      <w:commentRangeStart w:id="27"/>
      <w:commentRangeStart w:id="28"/>
      <w:r w:rsidR="00B160FC" w:rsidRPr="00EE5FD5">
        <w:rPr>
          <w:rFonts w:ascii="Times New Roman" w:hAnsi="Times New Roman" w:cs="Times New Roman"/>
          <w:bCs/>
          <w:i/>
        </w:rPr>
        <w:t xml:space="preserve">nodes </w:t>
      </w:r>
      <w:r w:rsidR="00EE5FD5">
        <w:rPr>
          <w:rFonts w:ascii="Times New Roman" w:hAnsi="Times New Roman" w:cs="Times New Roman"/>
          <w:bCs/>
          <w:i/>
        </w:rPr>
        <w:t>as well as components</w:t>
      </w:r>
      <w:r w:rsidR="00B7264F">
        <w:rPr>
          <w:rFonts w:ascii="Times New Roman" w:hAnsi="Times New Roman" w:cs="Times New Roman"/>
          <w:bCs/>
          <w:i/>
        </w:rPr>
        <w:t xml:space="preserve"> known as</w:t>
      </w:r>
      <w:r w:rsidR="00143614">
        <w:rPr>
          <w:rFonts w:ascii="Times New Roman" w:hAnsi="Times New Roman" w:cs="Times New Roman"/>
          <w:bCs/>
          <w:i/>
        </w:rPr>
        <w:t xml:space="preserve"> </w:t>
      </w:r>
      <w:r w:rsidR="0099657B">
        <w:rPr>
          <w:rFonts w:ascii="Times New Roman" w:hAnsi="Times New Roman" w:cs="Times New Roman"/>
          <w:bCs/>
          <w:i/>
        </w:rPr>
        <w:t>autonomic managers</w:t>
      </w:r>
      <w:r w:rsidR="00596A3A">
        <w:rPr>
          <w:rFonts w:ascii="Times New Roman" w:hAnsi="Times New Roman" w:cs="Times New Roman"/>
          <w:bCs/>
          <w:i/>
        </w:rPr>
        <w:t xml:space="preserve"> </w:t>
      </w:r>
      <w:r w:rsidR="000F38E8">
        <w:rPr>
          <w:rFonts w:ascii="Times New Roman" w:hAnsi="Times New Roman" w:cs="Times New Roman"/>
          <w:bCs/>
          <w:i/>
        </w:rPr>
        <w:t>(</w:t>
      </w:r>
      <w:r w:rsidR="00143614">
        <w:rPr>
          <w:rFonts w:ascii="Times New Roman" w:hAnsi="Times New Roman" w:cs="Times New Roman"/>
          <w:bCs/>
          <w:i/>
        </w:rPr>
        <w:t xml:space="preserve">i.e. </w:t>
      </w:r>
      <w:r w:rsidR="00DF4907">
        <w:rPr>
          <w:rFonts w:ascii="Times New Roman" w:hAnsi="Times New Roman" w:cs="Times New Roman"/>
          <w:bCs/>
          <w:i/>
        </w:rPr>
        <w:t xml:space="preserve">autonomic </w:t>
      </w:r>
      <w:r w:rsidR="000F38E8">
        <w:rPr>
          <w:rFonts w:ascii="Times New Roman" w:hAnsi="Times New Roman" w:cs="Times New Roman"/>
          <w:bCs/>
          <w:i/>
        </w:rPr>
        <w:t>decision-making elements</w:t>
      </w:r>
      <w:r w:rsidR="00DF4907">
        <w:rPr>
          <w:rFonts w:ascii="Times New Roman" w:hAnsi="Times New Roman" w:cs="Times New Roman"/>
          <w:bCs/>
          <w:i/>
        </w:rPr>
        <w:t>)</w:t>
      </w:r>
      <w:r w:rsidR="00EE5FD5">
        <w:rPr>
          <w:rFonts w:ascii="Times New Roman" w:hAnsi="Times New Roman" w:cs="Times New Roman"/>
          <w:bCs/>
          <w:i/>
        </w:rPr>
        <w:t xml:space="preserve"> external to the </w:t>
      </w:r>
      <w:r w:rsidR="00B160FC" w:rsidRPr="00EE5FD5">
        <w:rPr>
          <w:rFonts w:ascii="Times New Roman" w:hAnsi="Times New Roman" w:cs="Times New Roman"/>
          <w:bCs/>
          <w:i/>
        </w:rPr>
        <w:t>network</w:t>
      </w:r>
      <w:commentRangeEnd w:id="27"/>
      <w:r w:rsidRPr="00EE5FD5">
        <w:rPr>
          <w:rStyle w:val="CommentReference"/>
        </w:rPr>
        <w:commentReference w:id="27"/>
      </w:r>
      <w:commentRangeEnd w:id="28"/>
      <w:r w:rsidR="00124550">
        <w:rPr>
          <w:rStyle w:val="CommentReference"/>
        </w:rPr>
        <w:commentReference w:id="28"/>
      </w:r>
      <w:r w:rsidR="00DF4907">
        <w:rPr>
          <w:rFonts w:ascii="Times New Roman" w:hAnsi="Times New Roman" w:cs="Times New Roman"/>
          <w:bCs/>
          <w:i/>
        </w:rPr>
        <w:t xml:space="preserve"> (i.e. in </w:t>
      </w:r>
      <w:r w:rsidR="00124550">
        <w:rPr>
          <w:rFonts w:ascii="Times New Roman" w:hAnsi="Times New Roman" w:cs="Times New Roman"/>
          <w:bCs/>
          <w:i/>
        </w:rPr>
        <w:t xml:space="preserve">the </w:t>
      </w:r>
      <w:r w:rsidR="00DF4907">
        <w:rPr>
          <w:rFonts w:ascii="Times New Roman" w:hAnsi="Times New Roman" w:cs="Times New Roman"/>
          <w:bCs/>
          <w:i/>
        </w:rPr>
        <w:t xml:space="preserve">realm of </w:t>
      </w:r>
      <w:r w:rsidR="00BB6EB9">
        <w:rPr>
          <w:rFonts w:ascii="Times New Roman" w:hAnsi="Times New Roman" w:cs="Times New Roman"/>
          <w:bCs/>
          <w:i/>
        </w:rPr>
        <w:t xml:space="preserve">the management plane or </w:t>
      </w:r>
      <w:r w:rsidR="00DF4907">
        <w:rPr>
          <w:rFonts w:ascii="Times New Roman" w:hAnsi="Times New Roman" w:cs="Times New Roman"/>
          <w:bCs/>
          <w:i/>
        </w:rPr>
        <w:t xml:space="preserve">what some autonomic networking models call the </w:t>
      </w:r>
      <w:r w:rsidR="00DF4907" w:rsidRPr="00DF4907">
        <w:rPr>
          <w:rFonts w:ascii="Times New Roman" w:hAnsi="Times New Roman" w:cs="Times New Roman"/>
          <w:bCs/>
          <w:i/>
        </w:rPr>
        <w:t>network’s Knowledge Plane(KP)</w:t>
      </w:r>
      <w:r w:rsidR="00EE5FD5">
        <w:rPr>
          <w:rFonts w:ascii="Times New Roman" w:hAnsi="Times New Roman" w:cs="Times New Roman"/>
          <w:bCs/>
          <w:i/>
        </w:rPr>
        <w:t>, and then dynamically instantiated at runtime</w:t>
      </w:r>
    </w:p>
    <w:p w:rsidR="00B160FC" w:rsidRPr="00774E45" w:rsidRDefault="00B160FC" w:rsidP="001451C9">
      <w:pPr>
        <w:pStyle w:val="ListParagraph"/>
        <w:numPr>
          <w:ilvl w:val="0"/>
          <w:numId w:val="23"/>
        </w:numPr>
        <w:spacing w:after="0" w:line="240" w:lineRule="auto"/>
        <w:jc w:val="both"/>
        <w:rPr>
          <w:rFonts w:ascii="Times New Roman" w:hAnsi="Times New Roman" w:cs="Times New Roman"/>
          <w:i/>
        </w:rPr>
      </w:pPr>
      <w:r w:rsidRPr="00774E45">
        <w:rPr>
          <w:rFonts w:ascii="Times New Roman" w:hAnsi="Times New Roman" w:cs="Times New Roman"/>
          <w:bCs/>
          <w:i/>
        </w:rPr>
        <w:t xml:space="preserve">From an architecture perspective, </w:t>
      </w:r>
      <w:proofErr w:type="gramStart"/>
      <w:r w:rsidRPr="00774E45">
        <w:rPr>
          <w:rFonts w:ascii="Times New Roman" w:hAnsi="Times New Roman" w:cs="Times New Roman"/>
          <w:bCs/>
          <w:i/>
        </w:rPr>
        <w:t>a</w:t>
      </w:r>
      <w:proofErr w:type="gramEnd"/>
      <w:r w:rsidRPr="00774E45">
        <w:rPr>
          <w:rFonts w:ascii="Times New Roman" w:hAnsi="Times New Roman" w:cs="Times New Roman"/>
          <w:bCs/>
          <w:i/>
        </w:rPr>
        <w:t xml:space="preserve"> control</w:t>
      </w:r>
      <w:r w:rsidR="007D1E4A">
        <w:rPr>
          <w:rFonts w:ascii="Times New Roman" w:hAnsi="Times New Roman" w:cs="Times New Roman"/>
          <w:bCs/>
          <w:i/>
        </w:rPr>
        <w:t xml:space="preserve"> </w:t>
      </w:r>
      <w:r w:rsidRPr="00774E45">
        <w:rPr>
          <w:rFonts w:ascii="Times New Roman" w:hAnsi="Times New Roman" w:cs="Times New Roman"/>
          <w:bCs/>
          <w:i/>
        </w:rPr>
        <w:t xml:space="preserve">loop can be based on a “distributed model” </w:t>
      </w:r>
      <w:r w:rsidR="007D1E4A">
        <w:rPr>
          <w:rFonts w:ascii="Times New Roman" w:hAnsi="Times New Roman" w:cs="Times New Roman"/>
          <w:bCs/>
          <w:i/>
        </w:rPr>
        <w:t xml:space="preserve">or a </w:t>
      </w:r>
      <w:r w:rsidR="007D1E4A" w:rsidRPr="00774E45">
        <w:rPr>
          <w:rFonts w:ascii="Times New Roman" w:hAnsi="Times New Roman" w:cs="Times New Roman"/>
          <w:bCs/>
          <w:i/>
        </w:rPr>
        <w:t>“centralized model”</w:t>
      </w:r>
      <w:r w:rsidRPr="00774E45">
        <w:rPr>
          <w:rFonts w:ascii="Times New Roman" w:hAnsi="Times New Roman" w:cs="Times New Roman"/>
          <w:bCs/>
          <w:i/>
        </w:rPr>
        <w:t>. Th</w:t>
      </w:r>
      <w:r w:rsidR="007D1E4A">
        <w:rPr>
          <w:rFonts w:ascii="Times New Roman" w:hAnsi="Times New Roman" w:cs="Times New Roman"/>
          <w:bCs/>
          <w:i/>
        </w:rPr>
        <w:t>is</w:t>
      </w:r>
      <w:r w:rsidRPr="00774E45">
        <w:rPr>
          <w:rFonts w:ascii="Times New Roman" w:hAnsi="Times New Roman" w:cs="Times New Roman"/>
          <w:bCs/>
          <w:i/>
        </w:rPr>
        <w:t xml:space="preserve"> means</w:t>
      </w:r>
      <w:r w:rsidR="007D1E4A">
        <w:rPr>
          <w:rFonts w:ascii="Times New Roman" w:hAnsi="Times New Roman" w:cs="Times New Roman"/>
          <w:bCs/>
          <w:i/>
        </w:rPr>
        <w:t xml:space="preserve"> that</w:t>
      </w:r>
      <w:r w:rsidRPr="00774E45">
        <w:rPr>
          <w:rFonts w:ascii="Times New Roman" w:hAnsi="Times New Roman" w:cs="Times New Roman"/>
          <w:bCs/>
          <w:i/>
        </w:rPr>
        <w:t xml:space="preserve"> the logic is embedd</w:t>
      </w:r>
      <w:r w:rsidR="00274534" w:rsidRPr="00774E45">
        <w:rPr>
          <w:rFonts w:ascii="Times New Roman" w:hAnsi="Times New Roman" w:cs="Times New Roman"/>
          <w:bCs/>
          <w:i/>
        </w:rPr>
        <w:t xml:space="preserve">ed in </w:t>
      </w:r>
      <w:r w:rsidR="00EE5FD5">
        <w:rPr>
          <w:rFonts w:ascii="Times New Roman" w:hAnsi="Times New Roman" w:cs="Times New Roman"/>
          <w:bCs/>
          <w:i/>
        </w:rPr>
        <w:t>a network</w:t>
      </w:r>
      <w:r w:rsidR="00EE5FD5" w:rsidRPr="00774E45">
        <w:rPr>
          <w:rFonts w:ascii="Times New Roman" w:hAnsi="Times New Roman" w:cs="Times New Roman"/>
          <w:bCs/>
          <w:i/>
        </w:rPr>
        <w:t xml:space="preserve"> </w:t>
      </w:r>
      <w:r w:rsidR="00274534" w:rsidRPr="00774E45">
        <w:rPr>
          <w:rFonts w:ascii="Times New Roman" w:hAnsi="Times New Roman" w:cs="Times New Roman"/>
          <w:bCs/>
          <w:i/>
        </w:rPr>
        <w:t>node (</w:t>
      </w:r>
      <w:r w:rsidR="007D1E4A">
        <w:rPr>
          <w:rFonts w:ascii="Times New Roman" w:hAnsi="Times New Roman" w:cs="Times New Roman"/>
          <w:bCs/>
          <w:i/>
        </w:rPr>
        <w:t>p</w:t>
      </w:r>
      <w:r w:rsidR="00274534" w:rsidRPr="00774E45">
        <w:rPr>
          <w:rFonts w:ascii="Times New Roman" w:hAnsi="Times New Roman" w:cs="Times New Roman"/>
          <w:bCs/>
          <w:i/>
        </w:rPr>
        <w:t xml:space="preserve">hysical or </w:t>
      </w:r>
      <w:r w:rsidR="007D1E4A">
        <w:rPr>
          <w:rFonts w:ascii="Times New Roman" w:hAnsi="Times New Roman" w:cs="Times New Roman"/>
          <w:bCs/>
          <w:i/>
        </w:rPr>
        <w:t>v</w:t>
      </w:r>
      <w:r w:rsidR="00274534" w:rsidRPr="00774E45">
        <w:rPr>
          <w:rFonts w:ascii="Times New Roman" w:hAnsi="Times New Roman" w:cs="Times New Roman"/>
          <w:bCs/>
          <w:i/>
        </w:rPr>
        <w:t>irt</w:t>
      </w:r>
      <w:r w:rsidRPr="00774E45">
        <w:rPr>
          <w:rFonts w:ascii="Times New Roman" w:hAnsi="Times New Roman" w:cs="Times New Roman"/>
          <w:bCs/>
          <w:i/>
        </w:rPr>
        <w:t>ualized)</w:t>
      </w:r>
      <w:r w:rsidR="007D1E4A">
        <w:rPr>
          <w:rFonts w:ascii="Times New Roman" w:hAnsi="Times New Roman" w:cs="Times New Roman"/>
          <w:bCs/>
          <w:i/>
        </w:rPr>
        <w:t xml:space="preserve"> or </w:t>
      </w:r>
      <w:r w:rsidRPr="00774E45">
        <w:rPr>
          <w:rFonts w:ascii="Times New Roman" w:hAnsi="Times New Roman" w:cs="Times New Roman"/>
          <w:bCs/>
          <w:i/>
        </w:rPr>
        <w:t xml:space="preserve"> is </w:t>
      </w:r>
      <w:r w:rsidR="00274534" w:rsidRPr="00774E45">
        <w:rPr>
          <w:rFonts w:ascii="Times New Roman" w:hAnsi="Times New Roman" w:cs="Times New Roman"/>
          <w:bCs/>
          <w:i/>
        </w:rPr>
        <w:t>implemented</w:t>
      </w:r>
      <w:r w:rsidRPr="00774E45">
        <w:rPr>
          <w:rFonts w:ascii="Times New Roman" w:hAnsi="Times New Roman" w:cs="Times New Roman"/>
          <w:bCs/>
          <w:i/>
        </w:rPr>
        <w:t xml:space="preserve"> outside of the </w:t>
      </w:r>
      <w:r w:rsidR="00EE5FD5">
        <w:rPr>
          <w:rFonts w:ascii="Times New Roman" w:hAnsi="Times New Roman" w:cs="Times New Roman"/>
          <w:bCs/>
          <w:i/>
        </w:rPr>
        <w:t>network</w:t>
      </w:r>
      <w:r w:rsidR="007D1E4A">
        <w:rPr>
          <w:rFonts w:ascii="Times New Roman" w:hAnsi="Times New Roman" w:cs="Times New Roman"/>
          <w:bCs/>
          <w:i/>
        </w:rPr>
        <w:t>, respectively</w:t>
      </w:r>
      <w:r w:rsidRPr="00774E45">
        <w:rPr>
          <w:rFonts w:ascii="Times New Roman" w:hAnsi="Times New Roman" w:cs="Times New Roman"/>
          <w:bCs/>
          <w:i/>
        </w:rPr>
        <w:t>.</w:t>
      </w:r>
    </w:p>
    <w:p w:rsidR="00B160FC" w:rsidRPr="00774E45" w:rsidRDefault="00B160FC" w:rsidP="001451C9">
      <w:pPr>
        <w:pStyle w:val="ListParagraph"/>
        <w:numPr>
          <w:ilvl w:val="0"/>
          <w:numId w:val="23"/>
        </w:numPr>
        <w:spacing w:after="0" w:line="240" w:lineRule="auto"/>
        <w:jc w:val="both"/>
        <w:rPr>
          <w:rFonts w:ascii="Times New Roman" w:hAnsi="Times New Roman" w:cs="Times New Roman"/>
          <w:i/>
        </w:rPr>
      </w:pPr>
      <w:r w:rsidRPr="00774E45">
        <w:rPr>
          <w:rFonts w:ascii="Times New Roman" w:hAnsi="Times New Roman" w:cs="Times New Roman"/>
          <w:bCs/>
          <w:i/>
        </w:rPr>
        <w:t>Both kinds of control</w:t>
      </w:r>
      <w:r w:rsidR="00A7063D">
        <w:rPr>
          <w:rFonts w:ascii="Times New Roman" w:hAnsi="Times New Roman" w:cs="Times New Roman"/>
          <w:bCs/>
          <w:i/>
        </w:rPr>
        <w:t xml:space="preserve"> </w:t>
      </w:r>
      <w:r w:rsidRPr="00774E45">
        <w:rPr>
          <w:rFonts w:ascii="Times New Roman" w:hAnsi="Times New Roman" w:cs="Times New Roman"/>
          <w:bCs/>
          <w:i/>
        </w:rPr>
        <w:t>loops act towards a</w:t>
      </w:r>
      <w:r w:rsidR="00A7063D">
        <w:rPr>
          <w:rFonts w:ascii="Times New Roman" w:hAnsi="Times New Roman" w:cs="Times New Roman"/>
          <w:bCs/>
          <w:i/>
        </w:rPr>
        <w:t>ccomplishing the</w:t>
      </w:r>
      <w:commentRangeStart w:id="29"/>
      <w:commentRangeStart w:id="30"/>
      <w:r w:rsidRPr="00774E45">
        <w:rPr>
          <w:rFonts w:ascii="Times New Roman" w:hAnsi="Times New Roman" w:cs="Times New Roman"/>
          <w:bCs/>
          <w:i/>
        </w:rPr>
        <w:t xml:space="preserve"> goal</w:t>
      </w:r>
      <w:r w:rsidR="00A7063D">
        <w:rPr>
          <w:rFonts w:ascii="Times New Roman" w:hAnsi="Times New Roman" w:cs="Times New Roman"/>
          <w:bCs/>
          <w:i/>
        </w:rPr>
        <w:t>s of the system</w:t>
      </w:r>
      <w:commentRangeEnd w:id="29"/>
      <w:r w:rsidR="00A7063D">
        <w:rPr>
          <w:rStyle w:val="CommentReference"/>
        </w:rPr>
        <w:commentReference w:id="29"/>
      </w:r>
      <w:r w:rsidRPr="00774E45">
        <w:rPr>
          <w:rFonts w:ascii="Times New Roman" w:hAnsi="Times New Roman" w:cs="Times New Roman"/>
          <w:bCs/>
          <w:i/>
        </w:rPr>
        <w:t>.</w:t>
      </w:r>
      <w:commentRangeEnd w:id="30"/>
      <w:r w:rsidR="00FE03E0">
        <w:rPr>
          <w:rStyle w:val="CommentReference"/>
        </w:rPr>
        <w:commentReference w:id="30"/>
      </w:r>
    </w:p>
    <w:p w:rsidR="00B160FC" w:rsidRPr="00774E45" w:rsidRDefault="00A7063D" w:rsidP="001451C9">
      <w:pPr>
        <w:pStyle w:val="ListParagraph"/>
        <w:numPr>
          <w:ilvl w:val="0"/>
          <w:numId w:val="23"/>
        </w:numPr>
        <w:spacing w:after="0" w:line="240" w:lineRule="auto"/>
        <w:jc w:val="both"/>
        <w:rPr>
          <w:rFonts w:ascii="Times New Roman" w:hAnsi="Times New Roman" w:cs="Times New Roman"/>
          <w:bCs/>
          <w:i/>
        </w:rPr>
      </w:pPr>
      <w:r>
        <w:rPr>
          <w:rFonts w:ascii="Times New Roman" w:hAnsi="Times New Roman" w:cs="Times New Roman"/>
          <w:bCs/>
          <w:i/>
        </w:rPr>
        <w:t>C</w:t>
      </w:r>
      <w:r w:rsidR="00B160FC" w:rsidRPr="00774E45">
        <w:rPr>
          <w:rFonts w:ascii="Times New Roman" w:hAnsi="Times New Roman" w:cs="Times New Roman"/>
          <w:bCs/>
          <w:i/>
        </w:rPr>
        <w:t>ontrol</w:t>
      </w:r>
      <w:r>
        <w:rPr>
          <w:rFonts w:ascii="Times New Roman" w:hAnsi="Times New Roman" w:cs="Times New Roman"/>
          <w:bCs/>
          <w:i/>
        </w:rPr>
        <w:t xml:space="preserve"> </w:t>
      </w:r>
      <w:r w:rsidR="00B160FC" w:rsidRPr="00774E45">
        <w:rPr>
          <w:rFonts w:ascii="Times New Roman" w:hAnsi="Times New Roman" w:cs="Times New Roman"/>
          <w:bCs/>
          <w:i/>
        </w:rPr>
        <w:t>logic can negotiate with other control</w:t>
      </w:r>
      <w:r>
        <w:rPr>
          <w:rFonts w:ascii="Times New Roman" w:hAnsi="Times New Roman" w:cs="Times New Roman"/>
          <w:bCs/>
          <w:i/>
        </w:rPr>
        <w:t xml:space="preserve"> </w:t>
      </w:r>
      <w:r w:rsidR="00B160FC" w:rsidRPr="00774E45">
        <w:rPr>
          <w:rFonts w:ascii="Times New Roman" w:hAnsi="Times New Roman" w:cs="Times New Roman"/>
          <w:bCs/>
          <w:i/>
        </w:rPr>
        <w:t>logic</w:t>
      </w:r>
      <w:r>
        <w:rPr>
          <w:rFonts w:ascii="Times New Roman" w:hAnsi="Times New Roman" w:cs="Times New Roman"/>
          <w:bCs/>
          <w:i/>
        </w:rPr>
        <w:t xml:space="preserve"> modules</w:t>
      </w:r>
      <w:r w:rsidR="00B160FC" w:rsidRPr="00774E45">
        <w:rPr>
          <w:rFonts w:ascii="Times New Roman" w:hAnsi="Times New Roman" w:cs="Times New Roman"/>
          <w:bCs/>
          <w:i/>
        </w:rPr>
        <w:t xml:space="preserve"> to realize dynamic adaptation of network resources and</w:t>
      </w:r>
      <w:r>
        <w:rPr>
          <w:rFonts w:ascii="Times New Roman" w:hAnsi="Times New Roman" w:cs="Times New Roman"/>
          <w:bCs/>
          <w:i/>
        </w:rPr>
        <w:t>/or</w:t>
      </w:r>
      <w:r w:rsidR="00B160FC" w:rsidRPr="00774E45">
        <w:rPr>
          <w:rFonts w:ascii="Times New Roman" w:hAnsi="Times New Roman" w:cs="Times New Roman"/>
          <w:bCs/>
          <w:i/>
        </w:rPr>
        <w:t xml:space="preserve"> services via </w:t>
      </w:r>
      <w:r>
        <w:rPr>
          <w:rFonts w:ascii="Times New Roman" w:hAnsi="Times New Roman" w:cs="Times New Roman"/>
          <w:bCs/>
          <w:i/>
        </w:rPr>
        <w:t xml:space="preserve">well-defined </w:t>
      </w:r>
      <w:r w:rsidR="00B160FC" w:rsidRPr="00774E45">
        <w:rPr>
          <w:rFonts w:ascii="Times New Roman" w:hAnsi="Times New Roman" w:cs="Times New Roman"/>
          <w:bCs/>
          <w:i/>
        </w:rPr>
        <w:t>reference points.</w:t>
      </w:r>
    </w:p>
    <w:p w:rsidR="00EB16AF" w:rsidRDefault="00EB16AF" w:rsidP="00B160FC">
      <w:pPr>
        <w:spacing w:after="0" w:line="240" w:lineRule="auto"/>
        <w:jc w:val="both"/>
        <w:rPr>
          <w:rFonts w:ascii="Times New Roman" w:hAnsi="Times New Roman" w:cs="Times New Roman"/>
          <w:b/>
          <w:bCs/>
        </w:rPr>
      </w:pPr>
    </w:p>
    <w:p w:rsidR="00EB16AF" w:rsidRPr="00F83055" w:rsidRDefault="00A2768B" w:rsidP="00B160FC">
      <w:pPr>
        <w:spacing w:after="0" w:line="240" w:lineRule="auto"/>
        <w:jc w:val="both"/>
        <w:rPr>
          <w:rFonts w:ascii="Times New Roman" w:hAnsi="Times New Roman" w:cs="Times New Roman"/>
          <w:b/>
          <w:bCs/>
          <w:u w:val="single"/>
          <w:lang w:val="en-US"/>
        </w:rPr>
      </w:pPr>
      <w:r w:rsidRPr="00F83055">
        <w:rPr>
          <w:rFonts w:ascii="Times New Roman" w:hAnsi="Times New Roman" w:cs="Times New Roman"/>
          <w:b/>
          <w:bCs/>
          <w:i/>
          <w:lang w:val="en-US"/>
        </w:rPr>
        <w:t>Autonomic Management</w:t>
      </w:r>
      <w:r w:rsidRPr="00F83055">
        <w:rPr>
          <w:rFonts w:ascii="Times New Roman" w:hAnsi="Times New Roman" w:cs="Times New Roman"/>
          <w:bCs/>
          <w:lang w:val="en-US"/>
        </w:rPr>
        <w:t xml:space="preserve"> (can be contrasted to </w:t>
      </w:r>
      <w:r w:rsidRPr="00F83055">
        <w:rPr>
          <w:rFonts w:ascii="Times New Roman" w:hAnsi="Times New Roman" w:cs="Times New Roman"/>
          <w:b/>
          <w:bCs/>
          <w:i/>
          <w:lang w:val="en-US"/>
        </w:rPr>
        <w:t>Automated Management</w:t>
      </w:r>
      <w:r w:rsidR="00A7063D">
        <w:rPr>
          <w:rFonts w:ascii="Times New Roman" w:hAnsi="Times New Roman" w:cs="Times New Roman"/>
          <w:bCs/>
          <w:lang w:val="en-US"/>
        </w:rPr>
        <w:t>. The former emphasizes learning, reasoning, and adaptation, while the latter focuses on efficient</w:t>
      </w:r>
      <w:r w:rsidRPr="00F83055">
        <w:rPr>
          <w:rFonts w:ascii="Times New Roman" w:hAnsi="Times New Roman" w:cs="Times New Roman"/>
          <w:b/>
          <w:bCs/>
          <w:i/>
          <w:lang w:val="en-US"/>
        </w:rPr>
        <w:t xml:space="preserve"> </w:t>
      </w:r>
      <w:r w:rsidRPr="00F83055">
        <w:rPr>
          <w:rFonts w:ascii="Times New Roman" w:hAnsi="Times New Roman" w:cs="Times New Roman"/>
          <w:bCs/>
          <w:i/>
          <w:lang w:val="en-US"/>
        </w:rPr>
        <w:t xml:space="preserve">workflow </w:t>
      </w:r>
      <w:r w:rsidR="00EE5FD5">
        <w:rPr>
          <w:rFonts w:ascii="Times New Roman" w:hAnsi="Times New Roman" w:cs="Times New Roman"/>
          <w:bCs/>
          <w:i/>
          <w:lang w:val="en-US"/>
        </w:rPr>
        <w:t>implementati</w:t>
      </w:r>
      <w:r w:rsidR="00A7063D">
        <w:rPr>
          <w:rFonts w:ascii="Times New Roman" w:hAnsi="Times New Roman" w:cs="Times New Roman"/>
          <w:bCs/>
          <w:i/>
          <w:lang w:val="en-US"/>
        </w:rPr>
        <w:t>on</w:t>
      </w:r>
      <w:r w:rsidR="00A7063D" w:rsidRPr="00F83055">
        <w:rPr>
          <w:rFonts w:ascii="Times New Roman" w:hAnsi="Times New Roman" w:cs="Times New Roman"/>
          <w:bCs/>
          <w:i/>
          <w:lang w:val="en-US"/>
        </w:rPr>
        <w:t xml:space="preserve"> </w:t>
      </w:r>
      <w:r w:rsidRPr="00F83055">
        <w:rPr>
          <w:rFonts w:ascii="Times New Roman" w:hAnsi="Times New Roman" w:cs="Times New Roman"/>
          <w:bCs/>
          <w:i/>
          <w:lang w:val="en-US"/>
        </w:rPr>
        <w:t xml:space="preserve">and automation of the processes involved in the creation of network configuration </w:t>
      </w:r>
      <w:r w:rsidR="00016CB1">
        <w:rPr>
          <w:rFonts w:ascii="Times New Roman" w:hAnsi="Times New Roman" w:cs="Times New Roman"/>
          <w:bCs/>
          <w:i/>
          <w:lang w:val="en-US"/>
        </w:rPr>
        <w:t>and monitoring tasks</w:t>
      </w:r>
      <w:r>
        <w:rPr>
          <w:rFonts w:ascii="Times New Roman" w:hAnsi="Times New Roman" w:cs="Times New Roman"/>
          <w:bCs/>
          <w:lang w:val="en-US"/>
        </w:rPr>
        <w:t>.</w:t>
      </w:r>
    </w:p>
    <w:p w:rsidR="00672BE7" w:rsidRPr="00452310" w:rsidRDefault="007C4282" w:rsidP="00B160FC">
      <w:pPr>
        <w:spacing w:after="0" w:line="240" w:lineRule="auto"/>
        <w:jc w:val="both"/>
        <w:rPr>
          <w:rFonts w:ascii="Times New Roman" w:hAnsi="Times New Roman" w:cs="Times New Roman"/>
          <w:b/>
          <w:bCs/>
        </w:rPr>
      </w:pPr>
      <w:r w:rsidRPr="00F83055">
        <w:rPr>
          <w:rFonts w:ascii="Times New Roman" w:hAnsi="Times New Roman" w:cs="Times New Roman"/>
          <w:b/>
          <w:bCs/>
          <w:u w:val="single"/>
        </w:rPr>
        <w:t>Note</w:t>
      </w:r>
      <w:r>
        <w:rPr>
          <w:rFonts w:ascii="Times New Roman" w:hAnsi="Times New Roman" w:cs="Times New Roman"/>
          <w:b/>
          <w:bCs/>
        </w:rPr>
        <w:t xml:space="preserve">: </w:t>
      </w:r>
      <w:r w:rsidR="00672BE7" w:rsidRPr="00F83055">
        <w:rPr>
          <w:rFonts w:ascii="Times New Roman" w:hAnsi="Times New Roman" w:cs="Times New Roman"/>
          <w:bCs/>
        </w:rPr>
        <w:t xml:space="preserve">Liaisons </w:t>
      </w:r>
      <w:r w:rsidR="00016CB1">
        <w:rPr>
          <w:rFonts w:ascii="Times New Roman" w:hAnsi="Times New Roman" w:cs="Times New Roman"/>
          <w:bCs/>
        </w:rPr>
        <w:t xml:space="preserve">have been </w:t>
      </w:r>
      <w:r w:rsidR="00672BE7" w:rsidRPr="00F83055">
        <w:rPr>
          <w:rFonts w:ascii="Times New Roman" w:hAnsi="Times New Roman" w:cs="Times New Roman"/>
          <w:bCs/>
        </w:rPr>
        <w:t xml:space="preserve">established between ETSI </w:t>
      </w:r>
      <w:r w:rsidRPr="00F83055">
        <w:rPr>
          <w:rFonts w:ascii="Times New Roman" w:hAnsi="Times New Roman" w:cs="Times New Roman"/>
          <w:bCs/>
        </w:rPr>
        <w:t>NTECH/</w:t>
      </w:r>
      <w:r w:rsidR="00672BE7" w:rsidRPr="00F83055">
        <w:rPr>
          <w:rFonts w:ascii="Times New Roman" w:hAnsi="Times New Roman" w:cs="Times New Roman"/>
          <w:bCs/>
        </w:rPr>
        <w:t>AFI Group and other Standardization Groups</w:t>
      </w:r>
      <w:r w:rsidR="005B5A80" w:rsidRPr="00F83055">
        <w:rPr>
          <w:rFonts w:ascii="Times New Roman" w:hAnsi="Times New Roman" w:cs="Times New Roman"/>
          <w:bCs/>
        </w:rPr>
        <w:t>, includ</w:t>
      </w:r>
      <w:r w:rsidR="00016CB1">
        <w:rPr>
          <w:rFonts w:ascii="Times New Roman" w:hAnsi="Times New Roman" w:cs="Times New Roman"/>
          <w:bCs/>
        </w:rPr>
        <w:t>ing the</w:t>
      </w:r>
      <w:r w:rsidR="005B5A80" w:rsidRPr="00F83055">
        <w:rPr>
          <w:rFonts w:ascii="Times New Roman" w:hAnsi="Times New Roman" w:cs="Times New Roman"/>
          <w:bCs/>
        </w:rPr>
        <w:t xml:space="preserve"> BBF,  ITU-T SG13 </w:t>
      </w:r>
      <w:r w:rsidR="00016CB1">
        <w:rPr>
          <w:rFonts w:ascii="Times New Roman" w:hAnsi="Times New Roman" w:cs="Times New Roman"/>
          <w:bCs/>
        </w:rPr>
        <w:t>and</w:t>
      </w:r>
      <w:r w:rsidR="005B5A80" w:rsidRPr="00F83055">
        <w:rPr>
          <w:rFonts w:ascii="Times New Roman" w:hAnsi="Times New Roman" w:cs="Times New Roman"/>
          <w:bCs/>
        </w:rPr>
        <w:t xml:space="preserve"> SG2, 3GPP, NGMN, TMF, and other Groups as described in [</w:t>
      </w:r>
      <w:r w:rsidR="00A242B3">
        <w:rPr>
          <w:rFonts w:ascii="Times New Roman" w:hAnsi="Times New Roman" w:cs="Times New Roman"/>
          <w:bCs/>
        </w:rPr>
        <w:t>13</w:t>
      </w:r>
      <w:r w:rsidR="005B5A80" w:rsidRPr="00F83055">
        <w:rPr>
          <w:rFonts w:ascii="Times New Roman" w:hAnsi="Times New Roman" w:cs="Times New Roman"/>
          <w:bCs/>
        </w:rPr>
        <w:t>].</w:t>
      </w:r>
    </w:p>
    <w:p w:rsidR="00EE6436" w:rsidRPr="00F83055" w:rsidRDefault="00BF3844" w:rsidP="00B5573A">
      <w:pPr>
        <w:pStyle w:val="Heading2"/>
        <w:numPr>
          <w:ilvl w:val="1"/>
          <w:numId w:val="41"/>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 xml:space="preserve"> </w:t>
      </w:r>
      <w:r w:rsidR="00DD7070" w:rsidRPr="00F83055">
        <w:rPr>
          <w:rFonts w:ascii="Cambria" w:eastAsia="Times New Roman" w:hAnsi="Cambria" w:cs="Times New Roman"/>
          <w:color w:val="0000CC"/>
          <w:sz w:val="28"/>
          <w:szCs w:val="28"/>
          <w:lang w:val="en-US" w:eastAsia="en-US"/>
        </w:rPr>
        <w:t>Software-Defined Networking (</w:t>
      </w:r>
      <w:r w:rsidR="00D132AB" w:rsidRPr="00F83055">
        <w:rPr>
          <w:rFonts w:ascii="Cambria" w:eastAsia="Times New Roman" w:hAnsi="Cambria" w:cs="Times New Roman"/>
          <w:color w:val="0000CC"/>
          <w:sz w:val="28"/>
          <w:szCs w:val="28"/>
          <w:lang w:val="en-US" w:eastAsia="en-US"/>
        </w:rPr>
        <w:t>SDN</w:t>
      </w:r>
      <w:r w:rsidR="00DD7070" w:rsidRPr="00F83055">
        <w:rPr>
          <w:rFonts w:ascii="Cambria" w:eastAsia="Times New Roman" w:hAnsi="Cambria" w:cs="Times New Roman"/>
          <w:color w:val="0000CC"/>
          <w:sz w:val="28"/>
          <w:szCs w:val="28"/>
          <w:lang w:val="en-US" w:eastAsia="en-US"/>
        </w:rPr>
        <w:t>)</w:t>
      </w:r>
      <w:r w:rsidR="00DD4CAA" w:rsidRPr="00F83055">
        <w:rPr>
          <w:rFonts w:ascii="Cambria" w:eastAsia="Times New Roman" w:hAnsi="Cambria" w:cs="Times New Roman"/>
          <w:color w:val="0000CC"/>
          <w:sz w:val="28"/>
          <w:szCs w:val="28"/>
          <w:lang w:val="en-US" w:eastAsia="en-US"/>
        </w:rPr>
        <w:t xml:space="preserve"> and related </w:t>
      </w:r>
      <w:r w:rsidR="00BC542D">
        <w:rPr>
          <w:rFonts w:ascii="Cambria" w:eastAsia="Times New Roman" w:hAnsi="Cambria" w:cs="Times New Roman"/>
          <w:color w:val="0000CC"/>
          <w:sz w:val="28"/>
          <w:szCs w:val="28"/>
          <w:lang w:val="en-US" w:eastAsia="en-US"/>
        </w:rPr>
        <w:t>s</w:t>
      </w:r>
      <w:r w:rsidR="00DD4CAA" w:rsidRPr="00F83055">
        <w:rPr>
          <w:rFonts w:ascii="Cambria" w:eastAsia="Times New Roman" w:hAnsi="Cambria" w:cs="Times New Roman"/>
          <w:color w:val="0000CC"/>
          <w:sz w:val="28"/>
          <w:szCs w:val="28"/>
          <w:lang w:val="en-US" w:eastAsia="en-US"/>
        </w:rPr>
        <w:t xml:space="preserve">tandardization </w:t>
      </w:r>
      <w:r w:rsidR="003D3596" w:rsidRPr="00F83055">
        <w:rPr>
          <w:rFonts w:ascii="Cambria" w:eastAsia="Times New Roman" w:hAnsi="Cambria" w:cs="Times New Roman"/>
          <w:color w:val="0000CC"/>
          <w:sz w:val="28"/>
          <w:szCs w:val="28"/>
          <w:lang w:val="en-US" w:eastAsia="en-US"/>
        </w:rPr>
        <w:t>activities</w:t>
      </w:r>
    </w:p>
    <w:p w:rsidR="00F338A5" w:rsidRPr="00F338A5" w:rsidRDefault="00D132AB" w:rsidP="00B5573A">
      <w:pPr>
        <w:spacing w:before="120" w:after="0"/>
        <w:jc w:val="both"/>
        <w:rPr>
          <w:rFonts w:ascii="Times New Roman" w:hAnsi="Times New Roman" w:cs="Times New Roman"/>
          <w:bCs/>
          <w:iCs/>
        </w:rPr>
      </w:pPr>
      <w:r>
        <w:t xml:space="preserve"> </w:t>
      </w:r>
      <w:r w:rsidR="00DD7070">
        <w:rPr>
          <w:rFonts w:ascii="Times New Roman" w:hAnsi="Times New Roman" w:cs="Times New Roman"/>
          <w:iCs/>
        </w:rPr>
        <w:t xml:space="preserve">SDN </w:t>
      </w:r>
      <w:r>
        <w:rPr>
          <w:rFonts w:ascii="Times New Roman" w:hAnsi="Times New Roman" w:cs="Times New Roman"/>
          <w:iCs/>
        </w:rPr>
        <w:t xml:space="preserve">is </w:t>
      </w:r>
      <w:proofErr w:type="gramStart"/>
      <w:r>
        <w:rPr>
          <w:rFonts w:ascii="Times New Roman" w:hAnsi="Times New Roman" w:cs="Times New Roman"/>
          <w:iCs/>
        </w:rPr>
        <w:t>a</w:t>
      </w:r>
      <w:proofErr w:type="gramEnd"/>
      <w:r>
        <w:rPr>
          <w:rFonts w:ascii="Times New Roman" w:hAnsi="Times New Roman" w:cs="Times New Roman"/>
          <w:iCs/>
        </w:rPr>
        <w:t xml:space="preserve"> </w:t>
      </w:r>
      <w:r w:rsidR="00BC542D">
        <w:rPr>
          <w:rFonts w:ascii="Times New Roman" w:hAnsi="Times New Roman" w:cs="Times New Roman"/>
          <w:iCs/>
        </w:rPr>
        <w:t xml:space="preserve">relatively </w:t>
      </w:r>
      <w:r>
        <w:rPr>
          <w:rFonts w:ascii="Times New Roman" w:hAnsi="Times New Roman" w:cs="Times New Roman"/>
          <w:iCs/>
        </w:rPr>
        <w:t xml:space="preserve">new networking paradigm involving the separation (decoupling) of the control plane software from the forwarding plane within a single box, </w:t>
      </w:r>
      <w:r w:rsidR="00BC542D">
        <w:rPr>
          <w:rFonts w:ascii="Times New Roman" w:hAnsi="Times New Roman" w:cs="Times New Roman"/>
          <w:iCs/>
        </w:rPr>
        <w:t>enabling</w:t>
      </w:r>
      <w:r>
        <w:rPr>
          <w:rFonts w:ascii="Times New Roman" w:hAnsi="Times New Roman" w:cs="Times New Roman"/>
          <w:iCs/>
        </w:rPr>
        <w:t xml:space="preserve"> the control plane </w:t>
      </w:r>
      <w:r w:rsidR="00BC542D">
        <w:rPr>
          <w:rFonts w:ascii="Times New Roman" w:hAnsi="Times New Roman" w:cs="Times New Roman"/>
          <w:iCs/>
        </w:rPr>
        <w:t xml:space="preserve">to </w:t>
      </w:r>
      <w:r>
        <w:rPr>
          <w:rFonts w:ascii="Times New Roman" w:hAnsi="Times New Roman" w:cs="Times New Roman"/>
          <w:iCs/>
        </w:rPr>
        <w:t>run in centralized commodity servers</w:t>
      </w:r>
      <w:r w:rsidR="00F77FAC">
        <w:rPr>
          <w:rFonts w:ascii="Times New Roman" w:hAnsi="Times New Roman" w:cs="Times New Roman"/>
          <w:iCs/>
        </w:rPr>
        <w:t xml:space="preserve">. The </w:t>
      </w:r>
      <w:r>
        <w:rPr>
          <w:rFonts w:ascii="Times New Roman" w:hAnsi="Times New Roman" w:cs="Times New Roman"/>
          <w:iCs/>
        </w:rPr>
        <w:t xml:space="preserve">forwarding plane </w:t>
      </w:r>
      <w:r w:rsidR="00F77FAC">
        <w:rPr>
          <w:rFonts w:ascii="Times New Roman" w:hAnsi="Times New Roman" w:cs="Times New Roman"/>
          <w:iCs/>
        </w:rPr>
        <w:t xml:space="preserve">can benefit from the resulting simplification of the system, and use commodity </w:t>
      </w:r>
      <w:r>
        <w:rPr>
          <w:rFonts w:ascii="Times New Roman" w:hAnsi="Times New Roman" w:cs="Times New Roman"/>
          <w:iCs/>
        </w:rPr>
        <w:t>hardware. This simplifies network element architectures and lowers hardware costs</w:t>
      </w:r>
      <w:r w:rsidR="00F77FAC">
        <w:rPr>
          <w:rFonts w:ascii="Times New Roman" w:hAnsi="Times New Roman" w:cs="Times New Roman"/>
          <w:iCs/>
        </w:rPr>
        <w:t>,</w:t>
      </w:r>
      <w:r>
        <w:rPr>
          <w:rFonts w:ascii="Times New Roman" w:hAnsi="Times New Roman" w:cs="Times New Roman"/>
          <w:iCs/>
        </w:rPr>
        <w:t xml:space="preserve"> as the data plane elements become simple forwarding devices, with</w:t>
      </w:r>
      <w:r w:rsidR="00DA39E3">
        <w:rPr>
          <w:rFonts w:ascii="Times New Roman" w:hAnsi="Times New Roman" w:cs="Times New Roman"/>
          <w:iCs/>
        </w:rPr>
        <w:t xml:space="preserve"> </w:t>
      </w:r>
      <w:r w:rsidR="00DA39E3">
        <w:rPr>
          <w:rFonts w:ascii="Times New Roman" w:hAnsi="Times New Roman" w:cs="Times New Roman"/>
          <w:i/>
          <w:iCs/>
        </w:rPr>
        <w:t>some</w:t>
      </w:r>
      <w:r w:rsidR="00DA39E3">
        <w:rPr>
          <w:rFonts w:ascii="Times New Roman" w:hAnsi="Times New Roman" w:cs="Times New Roman"/>
          <w:iCs/>
        </w:rPr>
        <w:t xml:space="preserve"> of</w:t>
      </w:r>
      <w:r>
        <w:rPr>
          <w:rFonts w:ascii="Times New Roman" w:hAnsi="Times New Roman" w:cs="Times New Roman"/>
          <w:iCs/>
        </w:rPr>
        <w:t xml:space="preserve"> the intelligence (control plane software) moving to centralized low cost commodity servers. SDN opens opportunities for innovation in network services provisioning</w:t>
      </w:r>
      <w:r w:rsidR="00BC542D">
        <w:rPr>
          <w:rFonts w:ascii="Times New Roman" w:hAnsi="Times New Roman" w:cs="Times New Roman"/>
          <w:iCs/>
        </w:rPr>
        <w:t>,</w:t>
      </w:r>
      <w:r>
        <w:rPr>
          <w:rFonts w:ascii="Times New Roman" w:hAnsi="Times New Roman" w:cs="Times New Roman"/>
          <w:iCs/>
        </w:rPr>
        <w:t xml:space="preserve"> (re-)programmability</w:t>
      </w:r>
      <w:r w:rsidR="00BC542D">
        <w:rPr>
          <w:rFonts w:ascii="Times New Roman" w:hAnsi="Times New Roman" w:cs="Times New Roman"/>
          <w:iCs/>
        </w:rPr>
        <w:t>,</w:t>
      </w:r>
      <w:r>
        <w:rPr>
          <w:rFonts w:ascii="Times New Roman" w:hAnsi="Times New Roman" w:cs="Times New Roman"/>
          <w:iCs/>
        </w:rPr>
        <w:t xml:space="preserve"> and traffic flow steering for efficient use of network resources. </w:t>
      </w:r>
      <w:r w:rsidR="00E67C94" w:rsidRPr="00CA4A91">
        <w:rPr>
          <w:rFonts w:ascii="Times New Roman" w:hAnsi="Times New Roman" w:cs="Times New Roman"/>
          <w:b/>
          <w:iCs/>
        </w:rPr>
        <w:t>Remark:</w:t>
      </w:r>
      <w:r w:rsidR="00E67C94">
        <w:rPr>
          <w:rFonts w:ascii="Times New Roman" w:hAnsi="Times New Roman" w:cs="Times New Roman"/>
          <w:iCs/>
        </w:rPr>
        <w:t xml:space="preserve"> </w:t>
      </w:r>
      <w:commentRangeStart w:id="31"/>
      <w:r w:rsidR="00CA4A91" w:rsidRPr="00B5573A">
        <w:rPr>
          <w:rFonts w:ascii="Times New Roman" w:hAnsi="Times New Roman" w:cs="Times New Roman"/>
          <w:iCs/>
          <w:highlight w:val="yellow"/>
        </w:rPr>
        <w:t>The</w:t>
      </w:r>
      <w:r w:rsidR="00CA4A91" w:rsidRPr="00B5573A">
        <w:rPr>
          <w:rFonts w:ascii="Times New Roman" w:hAnsi="Times New Roman" w:cs="Times New Roman"/>
          <w:i/>
          <w:iCs/>
          <w:highlight w:val="yellow"/>
        </w:rPr>
        <w:t xml:space="preserve"> </w:t>
      </w:r>
      <w:r w:rsidR="00CA4A91" w:rsidRPr="00B5573A">
        <w:rPr>
          <w:rFonts w:ascii="Times New Roman" w:hAnsi="Times New Roman" w:cs="Times New Roman"/>
          <w:bCs/>
          <w:iCs/>
          <w:highlight w:val="yellow"/>
        </w:rPr>
        <w:t>broader picture of SDN is “</w:t>
      </w:r>
      <w:r w:rsidR="00CA4A91" w:rsidRPr="00B5573A">
        <w:rPr>
          <w:rFonts w:ascii="Times New Roman" w:hAnsi="Times New Roman" w:cs="Times New Roman"/>
          <w:b/>
          <w:bCs/>
          <w:i/>
          <w:iCs/>
          <w:highlight w:val="yellow"/>
        </w:rPr>
        <w:t>Software-Driven Networking or Software-Empowered Networks</w:t>
      </w:r>
      <w:r w:rsidR="00CA4A91" w:rsidRPr="00B5573A">
        <w:rPr>
          <w:rFonts w:ascii="Times New Roman" w:hAnsi="Times New Roman" w:cs="Times New Roman"/>
          <w:bCs/>
          <w:iCs/>
          <w:highlight w:val="yellow"/>
        </w:rPr>
        <w:t>”</w:t>
      </w:r>
      <w:r w:rsidR="00DA39E3" w:rsidRPr="00B5573A">
        <w:rPr>
          <w:rFonts w:ascii="Times New Roman" w:hAnsi="Times New Roman" w:cs="Times New Roman"/>
          <w:bCs/>
          <w:iCs/>
          <w:highlight w:val="yellow"/>
        </w:rPr>
        <w:t>,</w:t>
      </w:r>
      <w:r w:rsidR="00CA4A91" w:rsidRPr="00B5573A">
        <w:rPr>
          <w:rFonts w:ascii="Times New Roman" w:hAnsi="Times New Roman" w:cs="Times New Roman"/>
          <w:bCs/>
          <w:iCs/>
          <w:highlight w:val="yellow"/>
        </w:rPr>
        <w:t xml:space="preserve"> of which “</w:t>
      </w:r>
      <w:r w:rsidR="00CA4A91" w:rsidRPr="00B5573A">
        <w:rPr>
          <w:rFonts w:ascii="Times New Roman" w:hAnsi="Times New Roman" w:cs="Times New Roman"/>
          <w:b/>
          <w:bCs/>
          <w:i/>
          <w:iCs/>
          <w:highlight w:val="yellow"/>
        </w:rPr>
        <w:t>Software-Defined Networking”</w:t>
      </w:r>
      <w:r w:rsidR="00CA4A91" w:rsidRPr="00B5573A">
        <w:rPr>
          <w:rFonts w:ascii="Times New Roman" w:hAnsi="Times New Roman" w:cs="Times New Roman"/>
          <w:bCs/>
          <w:iCs/>
          <w:highlight w:val="yellow"/>
        </w:rPr>
        <w:t>, as defined today by groups that are working on SDN, such as ONF, OMG SDN WG, ITU-T, IETF, IEEE, is a subset</w:t>
      </w:r>
      <w:commentRangeEnd w:id="31"/>
      <w:r w:rsidR="00492E70">
        <w:rPr>
          <w:rStyle w:val="CommentReference"/>
        </w:rPr>
        <w:commentReference w:id="31"/>
      </w:r>
      <w:r w:rsidR="00CA4A91" w:rsidRPr="00CA4A91">
        <w:rPr>
          <w:rFonts w:ascii="Times New Roman" w:hAnsi="Times New Roman" w:cs="Times New Roman"/>
          <w:bCs/>
          <w:iCs/>
        </w:rPr>
        <w:t xml:space="preserve">. In </w:t>
      </w:r>
      <w:r w:rsidR="0004575C">
        <w:rPr>
          <w:rFonts w:ascii="Times New Roman" w:hAnsi="Times New Roman" w:cs="Times New Roman"/>
          <w:bCs/>
          <w:iCs/>
        </w:rPr>
        <w:t>this</w:t>
      </w:r>
      <w:r w:rsidR="00CA4A91" w:rsidRPr="00CA4A91">
        <w:rPr>
          <w:rFonts w:ascii="Times New Roman" w:hAnsi="Times New Roman" w:cs="Times New Roman"/>
          <w:bCs/>
          <w:iCs/>
        </w:rPr>
        <w:t xml:space="preserve"> broader picture of SDN, customized </w:t>
      </w:r>
      <w:commentRangeStart w:id="32"/>
      <w:commentRangeStart w:id="33"/>
      <w:r w:rsidR="00CA4A91" w:rsidRPr="00CA4A91">
        <w:rPr>
          <w:rFonts w:ascii="Times New Roman" w:hAnsi="Times New Roman" w:cs="Times New Roman"/>
          <w:bCs/>
          <w:iCs/>
        </w:rPr>
        <w:t>control</w:t>
      </w:r>
      <w:r w:rsidR="0004575C">
        <w:rPr>
          <w:rFonts w:ascii="Times New Roman" w:hAnsi="Times New Roman" w:cs="Times New Roman"/>
          <w:bCs/>
          <w:iCs/>
        </w:rPr>
        <w:t xml:space="preserve"> </w:t>
      </w:r>
      <w:r w:rsidR="00CA4A91" w:rsidRPr="00CA4A91">
        <w:rPr>
          <w:rFonts w:ascii="Times New Roman" w:hAnsi="Times New Roman" w:cs="Times New Roman"/>
          <w:bCs/>
          <w:iCs/>
        </w:rPr>
        <w:t xml:space="preserve">software </w:t>
      </w:r>
      <w:commentRangeEnd w:id="32"/>
      <w:r w:rsidR="00BC542D">
        <w:rPr>
          <w:rStyle w:val="CommentReference"/>
        </w:rPr>
        <w:commentReference w:id="32"/>
      </w:r>
      <w:commentRangeEnd w:id="33"/>
      <w:r w:rsidR="00FC6FBA">
        <w:rPr>
          <w:rStyle w:val="CommentReference"/>
        </w:rPr>
        <w:commentReference w:id="33"/>
      </w:r>
      <w:r w:rsidR="00CA4A91" w:rsidRPr="00CA4A91">
        <w:rPr>
          <w:rFonts w:ascii="Times New Roman" w:hAnsi="Times New Roman" w:cs="Times New Roman"/>
          <w:bCs/>
          <w:iCs/>
        </w:rPr>
        <w:t>(</w:t>
      </w:r>
      <w:proofErr w:type="gramStart"/>
      <w:r w:rsidR="0004575C">
        <w:rPr>
          <w:rFonts w:ascii="Times New Roman" w:hAnsi="Times New Roman" w:cs="Times New Roman"/>
          <w:bCs/>
          <w:iCs/>
        </w:rPr>
        <w:t>e.g.,</w:t>
      </w:r>
      <w:proofErr w:type="gramEnd"/>
      <w:r w:rsidR="0004575C">
        <w:rPr>
          <w:rFonts w:ascii="Times New Roman" w:hAnsi="Times New Roman" w:cs="Times New Roman"/>
          <w:bCs/>
          <w:iCs/>
        </w:rPr>
        <w:t xml:space="preserve"> d</w:t>
      </w:r>
      <w:r w:rsidR="00CA4A91" w:rsidRPr="00CA4A91">
        <w:rPr>
          <w:rFonts w:ascii="Times New Roman" w:hAnsi="Times New Roman" w:cs="Times New Roman"/>
          <w:bCs/>
          <w:iCs/>
        </w:rPr>
        <w:t>ecision-</w:t>
      </w:r>
      <w:r w:rsidR="0004575C">
        <w:rPr>
          <w:rFonts w:ascii="Times New Roman" w:hAnsi="Times New Roman" w:cs="Times New Roman"/>
          <w:bCs/>
          <w:iCs/>
        </w:rPr>
        <w:t>m</w:t>
      </w:r>
      <w:r w:rsidR="00CA4A91" w:rsidRPr="00CA4A91">
        <w:rPr>
          <w:rFonts w:ascii="Times New Roman" w:hAnsi="Times New Roman" w:cs="Times New Roman"/>
          <w:bCs/>
          <w:iCs/>
        </w:rPr>
        <w:t xml:space="preserve">aking </w:t>
      </w:r>
      <w:r w:rsidR="0004575C">
        <w:rPr>
          <w:rFonts w:ascii="Times New Roman" w:hAnsi="Times New Roman" w:cs="Times New Roman"/>
          <w:bCs/>
          <w:iCs/>
        </w:rPr>
        <w:t>l</w:t>
      </w:r>
      <w:r w:rsidR="00CA4A91" w:rsidRPr="00CA4A91">
        <w:rPr>
          <w:rFonts w:ascii="Times New Roman" w:hAnsi="Times New Roman" w:cs="Times New Roman"/>
          <w:bCs/>
          <w:iCs/>
        </w:rPr>
        <w:t xml:space="preserve">ogic) can be </w:t>
      </w:r>
      <w:commentRangeStart w:id="34"/>
      <w:commentRangeStart w:id="35"/>
      <w:r w:rsidR="00CA4A91" w:rsidRPr="00CA4A91">
        <w:rPr>
          <w:rFonts w:ascii="Times New Roman" w:hAnsi="Times New Roman" w:cs="Times New Roman"/>
          <w:bCs/>
          <w:iCs/>
        </w:rPr>
        <w:t xml:space="preserve">loaded into nodes at run-time </w:t>
      </w:r>
      <w:commentRangeEnd w:id="34"/>
      <w:r w:rsidR="0004575C">
        <w:rPr>
          <w:rStyle w:val="CommentReference"/>
        </w:rPr>
        <w:commentReference w:id="34"/>
      </w:r>
      <w:commentRangeEnd w:id="35"/>
      <w:r w:rsidR="004A5A81">
        <w:rPr>
          <w:rStyle w:val="CommentReference"/>
        </w:rPr>
        <w:commentReference w:id="35"/>
      </w:r>
      <w:r w:rsidR="00CA4A91" w:rsidRPr="00CA4A91">
        <w:rPr>
          <w:rFonts w:ascii="Times New Roman" w:hAnsi="Times New Roman" w:cs="Times New Roman"/>
          <w:bCs/>
          <w:iCs/>
        </w:rPr>
        <w:t xml:space="preserve">and </w:t>
      </w:r>
      <w:r w:rsidR="0004575C">
        <w:rPr>
          <w:rFonts w:ascii="Times New Roman" w:hAnsi="Times New Roman" w:cs="Times New Roman"/>
          <w:bCs/>
          <w:iCs/>
        </w:rPr>
        <w:t>is</w:t>
      </w:r>
      <w:r w:rsidR="0004575C" w:rsidRPr="00CA4A91">
        <w:rPr>
          <w:rFonts w:ascii="Times New Roman" w:hAnsi="Times New Roman" w:cs="Times New Roman"/>
          <w:bCs/>
          <w:iCs/>
        </w:rPr>
        <w:t xml:space="preserve"> </w:t>
      </w:r>
      <w:r w:rsidR="00CA4A91" w:rsidRPr="00CA4A91">
        <w:rPr>
          <w:rFonts w:ascii="Times New Roman" w:hAnsi="Times New Roman" w:cs="Times New Roman"/>
          <w:bCs/>
          <w:iCs/>
        </w:rPr>
        <w:t>easily replaceable</w:t>
      </w:r>
      <w:r w:rsidR="006457F2">
        <w:rPr>
          <w:rFonts w:ascii="Times New Roman" w:hAnsi="Times New Roman" w:cs="Times New Roman"/>
          <w:bCs/>
          <w:iCs/>
        </w:rPr>
        <w:t>,</w:t>
      </w:r>
      <w:r w:rsidR="00CA4A91" w:rsidRPr="00CA4A91">
        <w:rPr>
          <w:rFonts w:ascii="Times New Roman" w:hAnsi="Times New Roman" w:cs="Times New Roman"/>
          <w:bCs/>
          <w:iCs/>
        </w:rPr>
        <w:t xml:space="preserve"> </w:t>
      </w:r>
      <w:r w:rsidR="006457F2">
        <w:rPr>
          <w:rFonts w:ascii="Times New Roman" w:hAnsi="Times New Roman" w:cs="Times New Roman"/>
          <w:bCs/>
          <w:iCs/>
        </w:rPr>
        <w:t xml:space="preserve">thereby </w:t>
      </w:r>
      <w:r w:rsidR="00CA4A91" w:rsidRPr="00CA4A91">
        <w:rPr>
          <w:rFonts w:ascii="Times New Roman" w:hAnsi="Times New Roman" w:cs="Times New Roman"/>
          <w:bCs/>
          <w:iCs/>
        </w:rPr>
        <w:t>enabl</w:t>
      </w:r>
      <w:r w:rsidR="006457F2">
        <w:rPr>
          <w:rFonts w:ascii="Times New Roman" w:hAnsi="Times New Roman" w:cs="Times New Roman"/>
          <w:bCs/>
          <w:iCs/>
        </w:rPr>
        <w:t>ing</w:t>
      </w:r>
      <w:r w:rsidR="00CA4A91" w:rsidRPr="00CA4A91">
        <w:rPr>
          <w:rFonts w:ascii="Times New Roman" w:hAnsi="Times New Roman" w:cs="Times New Roman"/>
          <w:bCs/>
          <w:iCs/>
        </w:rPr>
        <w:t xml:space="preserve"> the notion of “</w:t>
      </w:r>
      <w:commentRangeStart w:id="36"/>
      <w:commentRangeStart w:id="37"/>
      <w:r w:rsidR="00CA4A91" w:rsidRPr="00CA4A91">
        <w:rPr>
          <w:rFonts w:ascii="Times New Roman" w:hAnsi="Times New Roman" w:cs="Times New Roman"/>
          <w:bCs/>
          <w:iCs/>
        </w:rPr>
        <w:t>software-empowered networks</w:t>
      </w:r>
      <w:commentRangeEnd w:id="36"/>
      <w:r w:rsidR="0004575C">
        <w:rPr>
          <w:rStyle w:val="CommentReference"/>
        </w:rPr>
        <w:commentReference w:id="36"/>
      </w:r>
      <w:commentRangeEnd w:id="37"/>
      <w:r w:rsidR="00B52721">
        <w:rPr>
          <w:rStyle w:val="CommentReference"/>
        </w:rPr>
        <w:commentReference w:id="37"/>
      </w:r>
      <w:r w:rsidR="00CA4A91" w:rsidRPr="00CA4A91">
        <w:rPr>
          <w:rFonts w:ascii="Times New Roman" w:hAnsi="Times New Roman" w:cs="Times New Roman"/>
          <w:bCs/>
          <w:iCs/>
        </w:rPr>
        <w:t>”</w:t>
      </w:r>
      <w:r w:rsidR="0004575C">
        <w:rPr>
          <w:rStyle w:val="CommentReference"/>
        </w:rPr>
        <w:commentReference w:id="38"/>
      </w:r>
      <w:r w:rsidR="00CA4A91" w:rsidRPr="00CA4A91">
        <w:rPr>
          <w:rFonts w:ascii="Times New Roman" w:hAnsi="Times New Roman" w:cs="Times New Roman"/>
          <w:bCs/>
          <w:iCs/>
        </w:rPr>
        <w:t>.</w:t>
      </w:r>
      <w:r w:rsidR="00F411C0" w:rsidRPr="00F411C0">
        <w:rPr>
          <w:rFonts w:ascii="Times New Roman" w:hAnsi="Times New Roman" w:cs="Times New Roman"/>
          <w:iCs/>
        </w:rPr>
        <w:annotationRef/>
      </w:r>
      <w:r w:rsidR="00F338A5" w:rsidRPr="00F338A5">
        <w:rPr>
          <w:rFonts w:ascii="Times New Roman" w:hAnsi="Times New Roman" w:cs="Times New Roman"/>
          <w:bCs/>
          <w:iCs/>
        </w:rPr>
        <w:t>In what could be perceived as the broader picture of SDN (</w:t>
      </w:r>
      <w:r w:rsidR="00F338A5" w:rsidRPr="00F338A5">
        <w:rPr>
          <w:rFonts w:ascii="Times New Roman" w:hAnsi="Times New Roman" w:cs="Times New Roman"/>
          <w:bCs/>
          <w:i/>
          <w:iCs/>
        </w:rPr>
        <w:t>Software-Driven Networking</w:t>
      </w:r>
      <w:r w:rsidR="00F338A5" w:rsidRPr="00F338A5">
        <w:rPr>
          <w:rFonts w:ascii="Times New Roman" w:hAnsi="Times New Roman" w:cs="Times New Roman"/>
          <w:bCs/>
          <w:iCs/>
        </w:rPr>
        <w:t xml:space="preserve">), we consider that control-logics (as software modules) that implement autonomic functions (decision-making-logics) are enablers for innovation and should be flexibly run-time loadable and replaceable wherever they may be required in the data-plane, the control-plane or management plane.  This is due to the diverse algorithms for autonomic functions (control-logics) developers of autonomic functions may come up with and may be customizable to specific networking requirements. Similarly to the case of SON (Self-Organizing Networks) functions for mobile/wireless networks, innovators may come up with diverse (and possibly each time better and better) algorithms for decision-making logics (i.e. autonomic functions as “control-software logics”). This may make it necessary for the systems operator to be able to replace the “decision-making control-software logics” by better ones at run-time/operation time during the lifetime of the network. This creates the notion of  “algorithm providers or providers of control-logics for autonomics” </w:t>
      </w:r>
      <w:r w:rsidR="00F338A5" w:rsidRPr="00F338A5">
        <w:rPr>
          <w:rFonts w:ascii="Times New Roman" w:hAnsi="Times New Roman" w:cs="Times New Roman"/>
          <w:bCs/>
          <w:iCs/>
        </w:rPr>
        <w:lastRenderedPageBreak/>
        <w:t>who may be the traditional vendors of networking equipment or third parties (e.g. ISVs (Independent Software Vendors)) who provide or partner with equipment vendors in algorithms for autonomics related control-software logics. Such control-sofware logics can  “drive” the network through, for example, the NorthBound Interface of SDN controllers (as “decision-making applications that enhance network intelligence”). According to AMC models (e.g. the GANA model [1]) that define hierachical autonomic functions (nesting of control-loops) from within network nodes up to the outside realm (network-level), certain types of decision-making control logics (i.e. autonomic functions) may need to be loadable into the data plane elements to enable a certain minimal degree of “intelligence” to remain in the data plane. This applies to the type of intelligence that requires that for a high degree of network robustness (resilience), certain self-adaptation behaviours to challenges (e.g. faults/errors/failures) be implemented within the data plane elements or as close as possible to the forwarding engines within the data plane elements. The notion of “software-empowerment” by such control-logics implies the “empowerment” of the network’s decision-making-capabilities by such dynamically loadable autonomics related control-logics. Outside of “control-software”, possibly the emerging concept of “white box  networking” could also be perceived as software empowerment or software driven networking when one considers the ability to load or replace software modules in the networking boxes in general.</w:t>
      </w:r>
    </w:p>
    <w:p w:rsidR="00F338A5" w:rsidRPr="00B5573A" w:rsidRDefault="00F338A5" w:rsidP="00B5573A">
      <w:pPr>
        <w:spacing w:before="120" w:after="0" w:line="240" w:lineRule="auto"/>
        <w:jc w:val="both"/>
        <w:rPr>
          <w:rFonts w:ascii="Times New Roman" w:hAnsi="Times New Roman" w:cs="Times New Roman"/>
          <w:iCs/>
        </w:rPr>
      </w:pPr>
    </w:p>
    <w:p w:rsidR="00D132AB" w:rsidRPr="00CA4A91" w:rsidRDefault="00D132AB" w:rsidP="00562A94">
      <w:pPr>
        <w:spacing w:after="0" w:line="240" w:lineRule="auto"/>
        <w:jc w:val="both"/>
        <w:rPr>
          <w:rFonts w:ascii="Times New Roman" w:hAnsi="Times New Roman" w:cs="Times New Roman"/>
          <w:iCs/>
          <w:lang w:val="en-GB"/>
        </w:rPr>
      </w:pPr>
    </w:p>
    <w:p w:rsidR="0012757A" w:rsidRPr="00045D74" w:rsidRDefault="00DD7070" w:rsidP="00B5573A">
      <w:pPr>
        <w:spacing w:before="120" w:after="0" w:line="240" w:lineRule="auto"/>
        <w:jc w:val="both"/>
      </w:pPr>
      <w:r w:rsidRPr="00F83055">
        <w:rPr>
          <w:rFonts w:ascii="Cambria" w:eastAsia="Times New Roman" w:hAnsi="Cambria" w:cs="Times New Roman"/>
          <w:color w:val="0000CC"/>
          <w:sz w:val="28"/>
          <w:szCs w:val="28"/>
          <w:lang w:val="en-US" w:eastAsia="en-US"/>
        </w:rPr>
        <w:t>Network Functions Virtualization</w:t>
      </w:r>
      <w:r w:rsidR="00164F69" w:rsidRPr="00F83055">
        <w:rPr>
          <w:rFonts w:ascii="Cambria" w:eastAsia="Times New Roman" w:hAnsi="Cambria" w:cs="Times New Roman"/>
          <w:color w:val="0000CC"/>
          <w:sz w:val="28"/>
          <w:szCs w:val="28"/>
          <w:lang w:val="en-US" w:eastAsia="en-US"/>
        </w:rPr>
        <w:t xml:space="preserve"> (NFV</w:t>
      </w:r>
      <w:r w:rsidRPr="00F83055">
        <w:rPr>
          <w:rFonts w:ascii="Cambria" w:eastAsia="Times New Roman" w:hAnsi="Cambria" w:cs="Times New Roman"/>
          <w:color w:val="0000CC"/>
          <w:sz w:val="28"/>
          <w:szCs w:val="28"/>
          <w:lang w:val="en-US" w:eastAsia="en-US"/>
        </w:rPr>
        <w:t>)</w:t>
      </w:r>
      <w:r w:rsidR="0012757A" w:rsidRPr="00F83055">
        <w:rPr>
          <w:rFonts w:ascii="Cambria" w:eastAsia="Times New Roman" w:hAnsi="Cambria" w:cs="Times New Roman"/>
          <w:color w:val="0000CC"/>
          <w:sz w:val="28"/>
          <w:szCs w:val="28"/>
          <w:lang w:val="en-US" w:eastAsia="en-US"/>
        </w:rPr>
        <w:t xml:space="preserve"> </w:t>
      </w:r>
      <w:r w:rsidR="00DD4CAA" w:rsidRPr="00F83055">
        <w:rPr>
          <w:rFonts w:ascii="Cambria" w:eastAsia="Times New Roman" w:hAnsi="Cambria" w:cs="Times New Roman"/>
          <w:color w:val="0000CC"/>
          <w:sz w:val="28"/>
          <w:szCs w:val="28"/>
          <w:lang w:val="en-US" w:eastAsia="en-US"/>
        </w:rPr>
        <w:t xml:space="preserve">and related Standardization </w:t>
      </w:r>
      <w:r w:rsidR="003D3596" w:rsidRPr="00F83055">
        <w:rPr>
          <w:rFonts w:ascii="Cambria" w:eastAsia="Times New Roman" w:hAnsi="Cambria" w:cs="Times New Roman"/>
          <w:color w:val="0000CC"/>
          <w:sz w:val="28"/>
          <w:szCs w:val="28"/>
          <w:lang w:val="en-US" w:eastAsia="en-US"/>
        </w:rPr>
        <w:t>activities</w:t>
      </w:r>
      <w:r w:rsidR="00E00E35">
        <w:t xml:space="preserve">NFV </w:t>
      </w:r>
      <w:r w:rsidR="0012757A">
        <w:rPr>
          <w:rFonts w:ascii="Times New Roman" w:hAnsi="Times New Roman" w:cs="Times New Roman"/>
          <w:iCs/>
        </w:rPr>
        <w:t>is a new networking paradigm that builds on the success of virtualization techniques in IT, to bring about the virtualization of network appliances (network functions) that traditionally have been deployable only as monolithic boxes</w:t>
      </w:r>
      <w:r w:rsidR="00932BA0">
        <w:rPr>
          <w:rFonts w:ascii="Times New Roman" w:hAnsi="Times New Roman" w:cs="Times New Roman"/>
          <w:iCs/>
        </w:rPr>
        <w:t>. The resulting</w:t>
      </w:r>
      <w:r w:rsidR="0012757A">
        <w:rPr>
          <w:rFonts w:ascii="Times New Roman" w:hAnsi="Times New Roman" w:cs="Times New Roman"/>
          <w:iCs/>
        </w:rPr>
        <w:t xml:space="preserve"> Virtualized Network Functions (VNFs) run </w:t>
      </w:r>
      <w:r w:rsidR="005C2286">
        <w:rPr>
          <w:rFonts w:ascii="Times New Roman" w:hAnsi="Times New Roman" w:cs="Times New Roman"/>
          <w:iCs/>
        </w:rPr>
        <w:t xml:space="preserve">as software </w:t>
      </w:r>
      <w:r w:rsidR="0012757A">
        <w:rPr>
          <w:rFonts w:ascii="Times New Roman" w:hAnsi="Times New Roman" w:cs="Times New Roman"/>
          <w:iCs/>
        </w:rPr>
        <w:t>in low cost commodity servers. As a result, NFV drastically shortens the time to deploy a network function and enables service agility</w:t>
      </w:r>
      <w:r w:rsidR="00932BA0">
        <w:rPr>
          <w:rFonts w:ascii="Times New Roman" w:hAnsi="Times New Roman" w:cs="Times New Roman"/>
          <w:iCs/>
        </w:rPr>
        <w:t>,</w:t>
      </w:r>
      <w:r w:rsidR="0012757A">
        <w:rPr>
          <w:rFonts w:ascii="Times New Roman" w:hAnsi="Times New Roman" w:cs="Times New Roman"/>
          <w:iCs/>
        </w:rPr>
        <w:t xml:space="preserve"> as VNFs can be instantiated in distributed commodity networking hardware on-demand</w:t>
      </w:r>
      <w:r w:rsidR="000F0094">
        <w:rPr>
          <w:rFonts w:ascii="Times New Roman" w:hAnsi="Times New Roman" w:cs="Times New Roman"/>
          <w:iCs/>
        </w:rPr>
        <w:t>. In addition</w:t>
      </w:r>
      <w:r w:rsidR="0012757A">
        <w:rPr>
          <w:rFonts w:ascii="Times New Roman" w:hAnsi="Times New Roman" w:cs="Times New Roman"/>
          <w:iCs/>
        </w:rPr>
        <w:t xml:space="preserve">, </w:t>
      </w:r>
      <w:r w:rsidR="000F0094">
        <w:rPr>
          <w:rFonts w:ascii="Times New Roman" w:hAnsi="Times New Roman" w:cs="Times New Roman"/>
          <w:iCs/>
        </w:rPr>
        <w:t xml:space="preserve">VNF scan be </w:t>
      </w:r>
      <w:r w:rsidR="00932BA0">
        <w:rPr>
          <w:rFonts w:ascii="Times New Roman" w:hAnsi="Times New Roman" w:cs="Times New Roman"/>
          <w:iCs/>
        </w:rPr>
        <w:t xml:space="preserve">easily </w:t>
      </w:r>
      <w:r w:rsidR="0012757A">
        <w:rPr>
          <w:rFonts w:ascii="Times New Roman" w:hAnsi="Times New Roman" w:cs="Times New Roman"/>
          <w:iCs/>
        </w:rPr>
        <w:t>relocated</w:t>
      </w:r>
      <w:r w:rsidR="00932BA0">
        <w:rPr>
          <w:rFonts w:ascii="Times New Roman" w:hAnsi="Times New Roman" w:cs="Times New Roman"/>
          <w:iCs/>
        </w:rPr>
        <w:t>,</w:t>
      </w:r>
      <w:r w:rsidR="0012757A">
        <w:rPr>
          <w:rFonts w:ascii="Times New Roman" w:hAnsi="Times New Roman" w:cs="Times New Roman"/>
          <w:iCs/>
        </w:rPr>
        <w:t xml:space="preserve"> and </w:t>
      </w:r>
      <w:r w:rsidR="00932BA0">
        <w:rPr>
          <w:rFonts w:ascii="Times New Roman" w:hAnsi="Times New Roman" w:cs="Times New Roman"/>
          <w:iCs/>
        </w:rPr>
        <w:t xml:space="preserve">provide </w:t>
      </w:r>
      <w:r w:rsidR="0012757A">
        <w:rPr>
          <w:rFonts w:ascii="Times New Roman" w:hAnsi="Times New Roman" w:cs="Times New Roman"/>
          <w:iCs/>
        </w:rPr>
        <w:t xml:space="preserve">elastic resources </w:t>
      </w:r>
      <w:r w:rsidR="00932BA0">
        <w:rPr>
          <w:rFonts w:ascii="Times New Roman" w:hAnsi="Times New Roman" w:cs="Times New Roman"/>
          <w:iCs/>
        </w:rPr>
        <w:t>to meet</w:t>
      </w:r>
      <w:r w:rsidR="0012757A">
        <w:rPr>
          <w:rFonts w:ascii="Times New Roman" w:hAnsi="Times New Roman" w:cs="Times New Roman"/>
          <w:iCs/>
        </w:rPr>
        <w:t xml:space="preserve"> dynamic</w:t>
      </w:r>
      <w:r w:rsidR="00932BA0">
        <w:rPr>
          <w:rFonts w:ascii="Times New Roman" w:hAnsi="Times New Roman" w:cs="Times New Roman"/>
          <w:iCs/>
        </w:rPr>
        <w:t>ally changing needs</w:t>
      </w:r>
      <w:r w:rsidR="0012757A">
        <w:rPr>
          <w:rFonts w:ascii="Times New Roman" w:hAnsi="Times New Roman" w:cs="Times New Roman"/>
          <w:iCs/>
        </w:rPr>
        <w:t>. NFV complements SDN</w:t>
      </w:r>
      <w:r w:rsidR="00932BA0">
        <w:rPr>
          <w:rFonts w:ascii="Times New Roman" w:hAnsi="Times New Roman" w:cs="Times New Roman"/>
          <w:iCs/>
        </w:rPr>
        <w:t>,</w:t>
      </w:r>
      <w:r w:rsidR="0012757A">
        <w:rPr>
          <w:rFonts w:ascii="Times New Roman" w:hAnsi="Times New Roman" w:cs="Times New Roman"/>
          <w:iCs/>
        </w:rPr>
        <w:t xml:space="preserve"> but the two are distinct technologies that are independent of each other and can be deployed independently. Various network functions (currently deployable as monolithic boxes) are now being virtualized step-by-step</w:t>
      </w:r>
      <w:r w:rsidR="00932BA0">
        <w:rPr>
          <w:rFonts w:ascii="Times New Roman" w:hAnsi="Times New Roman" w:cs="Times New Roman"/>
          <w:iCs/>
        </w:rPr>
        <w:t>. S</w:t>
      </w:r>
      <w:r w:rsidR="0012757A">
        <w:rPr>
          <w:rFonts w:ascii="Times New Roman" w:hAnsi="Times New Roman" w:cs="Times New Roman"/>
          <w:iCs/>
        </w:rPr>
        <w:t>pecial requirements of telecommunication network services</w:t>
      </w:r>
      <w:r w:rsidR="00932BA0">
        <w:rPr>
          <w:rFonts w:ascii="Times New Roman" w:hAnsi="Times New Roman" w:cs="Times New Roman"/>
          <w:iCs/>
        </w:rPr>
        <w:t>,</w:t>
      </w:r>
      <w:r w:rsidR="0012757A">
        <w:rPr>
          <w:rFonts w:ascii="Times New Roman" w:hAnsi="Times New Roman" w:cs="Times New Roman"/>
          <w:iCs/>
        </w:rPr>
        <w:t xml:space="preserve"> which are normally not critical in the IT world, </w:t>
      </w:r>
      <w:r w:rsidR="00932BA0">
        <w:rPr>
          <w:rFonts w:ascii="Times New Roman" w:hAnsi="Times New Roman" w:cs="Times New Roman"/>
          <w:iCs/>
        </w:rPr>
        <w:t>are now being examined ; examples inlucde</w:t>
      </w:r>
      <w:r w:rsidR="0012757A">
        <w:rPr>
          <w:rFonts w:ascii="Times New Roman" w:hAnsi="Times New Roman" w:cs="Times New Roman"/>
          <w:iCs/>
        </w:rPr>
        <w:t xml:space="preserve"> performance requirements for certain networking tasks and embedded operations, resilience</w:t>
      </w:r>
      <w:r w:rsidR="00932BA0">
        <w:rPr>
          <w:rFonts w:ascii="Times New Roman" w:hAnsi="Times New Roman" w:cs="Times New Roman"/>
          <w:iCs/>
        </w:rPr>
        <w:t>,</w:t>
      </w:r>
      <w:r w:rsidR="0012757A">
        <w:rPr>
          <w:rFonts w:ascii="Times New Roman" w:hAnsi="Times New Roman" w:cs="Times New Roman"/>
          <w:iCs/>
        </w:rPr>
        <w:t xml:space="preserve"> and high-availability demands. The ETSI NFV Industry Specification Group</w:t>
      </w:r>
      <w:r w:rsidR="00996B07">
        <w:rPr>
          <w:rFonts w:ascii="Times New Roman" w:hAnsi="Times New Roman" w:cs="Times New Roman"/>
          <w:iCs/>
        </w:rPr>
        <w:t xml:space="preserve"> [</w:t>
      </w:r>
      <w:r w:rsidR="001940E6">
        <w:rPr>
          <w:rFonts w:ascii="Times New Roman" w:hAnsi="Times New Roman" w:cs="Times New Roman"/>
          <w:iCs/>
        </w:rPr>
        <w:t>19</w:t>
      </w:r>
      <w:r w:rsidR="00996B07">
        <w:rPr>
          <w:rFonts w:ascii="Times New Roman" w:hAnsi="Times New Roman" w:cs="Times New Roman"/>
          <w:iCs/>
        </w:rPr>
        <w:t>]</w:t>
      </w:r>
      <w:r w:rsidR="0012757A">
        <w:rPr>
          <w:rFonts w:ascii="Times New Roman" w:hAnsi="Times New Roman" w:cs="Times New Roman"/>
          <w:iCs/>
        </w:rPr>
        <w:t xml:space="preserve"> is working on specifications of requirements related to NFV technolog</w:t>
      </w:r>
      <w:r w:rsidR="000F0094">
        <w:rPr>
          <w:rFonts w:ascii="Times New Roman" w:hAnsi="Times New Roman" w:cs="Times New Roman"/>
          <w:iCs/>
        </w:rPr>
        <w:t>ies</w:t>
      </w:r>
      <w:r w:rsidR="0012757A">
        <w:rPr>
          <w:rFonts w:ascii="Times New Roman" w:hAnsi="Times New Roman" w:cs="Times New Roman"/>
          <w:iCs/>
        </w:rPr>
        <w:t>.</w:t>
      </w:r>
    </w:p>
    <w:p w:rsidR="00EE6436" w:rsidRPr="00F83055" w:rsidRDefault="00BF3844" w:rsidP="00B5573A">
      <w:pPr>
        <w:pStyle w:val="ListParagraph"/>
        <w:keepNext/>
        <w:keepLines/>
        <w:numPr>
          <w:ilvl w:val="0"/>
          <w:numId w:val="41"/>
        </w:numPr>
        <w:spacing w:before="480" w:after="0"/>
        <w:ind w:left="720" w:hanging="720"/>
        <w:jc w:val="both"/>
        <w:outlineLvl w:val="0"/>
        <w:rPr>
          <w:rFonts w:ascii="Cambria" w:eastAsia="Times New Roman" w:hAnsi="Cambria" w:cs="Times New Roman"/>
          <w:color w:val="0000CC"/>
          <w:sz w:val="32"/>
          <w:szCs w:val="32"/>
          <w:lang w:val="en-US" w:eastAsia="en-US"/>
        </w:rPr>
      </w:pPr>
      <w:r>
        <w:rPr>
          <w:color w:val="1F497D" w:themeColor="text2"/>
          <w:sz w:val="26"/>
          <w:szCs w:val="26"/>
          <w:lang w:val="en-GB"/>
        </w:rPr>
        <w:t xml:space="preserve"> </w:t>
      </w:r>
      <w:r w:rsidR="00BE7878" w:rsidRPr="00F83055">
        <w:rPr>
          <w:rFonts w:ascii="Cambria" w:eastAsia="Times New Roman" w:hAnsi="Cambria" w:cs="Times New Roman"/>
          <w:b/>
          <w:bCs/>
          <w:color w:val="0000CC"/>
          <w:sz w:val="32"/>
          <w:szCs w:val="32"/>
          <w:lang w:val="en-US" w:eastAsia="en-US"/>
        </w:rPr>
        <w:t>Relationships between AMC, SDN, NFV</w:t>
      </w:r>
      <w:r w:rsidR="003530DD" w:rsidRPr="00F83055">
        <w:rPr>
          <w:rFonts w:ascii="Cambria" w:eastAsia="Times New Roman" w:hAnsi="Cambria" w:cs="Times New Roman"/>
          <w:b/>
          <w:bCs/>
          <w:color w:val="0000CC"/>
          <w:sz w:val="32"/>
          <w:szCs w:val="32"/>
          <w:lang w:val="en-US" w:eastAsia="en-US"/>
        </w:rPr>
        <w:t xml:space="preserve">, </w:t>
      </w:r>
      <w:r w:rsidR="00932BA0">
        <w:rPr>
          <w:rFonts w:ascii="Cambria" w:eastAsia="Times New Roman" w:hAnsi="Cambria" w:cs="Times New Roman"/>
          <w:b/>
          <w:bCs/>
          <w:color w:val="0000CC"/>
          <w:sz w:val="32"/>
          <w:szCs w:val="32"/>
          <w:lang w:val="en-US" w:eastAsia="en-US"/>
        </w:rPr>
        <w:t xml:space="preserve">and </w:t>
      </w:r>
      <w:r w:rsidR="003530DD" w:rsidRPr="00F83055">
        <w:rPr>
          <w:rFonts w:ascii="Cambria" w:eastAsia="Times New Roman" w:hAnsi="Cambria" w:cs="Times New Roman"/>
          <w:b/>
          <w:bCs/>
          <w:color w:val="0000CC"/>
          <w:sz w:val="32"/>
          <w:szCs w:val="32"/>
          <w:lang w:val="en-US" w:eastAsia="en-US"/>
        </w:rPr>
        <w:t>5G</w:t>
      </w:r>
      <w:r w:rsidR="001152A2" w:rsidRPr="00F83055">
        <w:rPr>
          <w:rFonts w:ascii="Cambria" w:eastAsia="Times New Roman" w:hAnsi="Cambria" w:cs="Times New Roman"/>
          <w:b/>
          <w:bCs/>
          <w:color w:val="0000CC"/>
          <w:sz w:val="32"/>
          <w:szCs w:val="32"/>
          <w:lang w:val="en-US" w:eastAsia="en-US"/>
        </w:rPr>
        <w:t xml:space="preserve"> </w:t>
      </w:r>
      <w:r w:rsidR="00932BA0">
        <w:rPr>
          <w:rFonts w:ascii="Cambria" w:eastAsia="Times New Roman" w:hAnsi="Cambria" w:cs="Times New Roman"/>
          <w:b/>
          <w:bCs/>
          <w:color w:val="0000CC"/>
          <w:sz w:val="32"/>
          <w:szCs w:val="32"/>
          <w:lang w:val="en-US" w:eastAsia="en-US"/>
        </w:rPr>
        <w:t>(</w:t>
      </w:r>
      <w:r w:rsidR="001152A2">
        <w:rPr>
          <w:rFonts w:ascii="Cambria" w:eastAsia="Times New Roman" w:hAnsi="Cambria" w:cs="Times New Roman"/>
          <w:b/>
          <w:bCs/>
          <w:color w:val="0000CC"/>
          <w:sz w:val="32"/>
          <w:szCs w:val="32"/>
          <w:lang w:val="en-US" w:eastAsia="en-US"/>
        </w:rPr>
        <w:t>with</w:t>
      </w:r>
      <w:r w:rsidR="003530DD" w:rsidRPr="00F83055">
        <w:rPr>
          <w:rFonts w:ascii="Cambria" w:eastAsia="Times New Roman" w:hAnsi="Cambria" w:cs="Times New Roman"/>
          <w:b/>
          <w:bCs/>
          <w:color w:val="0000CC"/>
          <w:sz w:val="32"/>
          <w:szCs w:val="32"/>
          <w:lang w:val="en-US" w:eastAsia="en-US"/>
        </w:rPr>
        <w:t xml:space="preserve"> IPv6</w:t>
      </w:r>
      <w:r w:rsidR="001F1D90" w:rsidRPr="00F83055">
        <w:rPr>
          <w:rFonts w:ascii="Cambria" w:eastAsia="Times New Roman" w:hAnsi="Cambria" w:cs="Times New Roman"/>
          <w:b/>
          <w:bCs/>
          <w:color w:val="0000CC"/>
          <w:sz w:val="32"/>
          <w:szCs w:val="32"/>
          <w:lang w:val="en-US" w:eastAsia="en-US"/>
        </w:rPr>
        <w:t>)</w:t>
      </w:r>
    </w:p>
    <w:p w:rsidR="00F32920" w:rsidRDefault="00F32920" w:rsidP="00F32920">
      <w:pPr>
        <w:spacing w:after="0" w:line="240" w:lineRule="auto"/>
        <w:jc w:val="both"/>
        <w:rPr>
          <w:b/>
        </w:rPr>
      </w:pPr>
      <w:r w:rsidRPr="00F32920">
        <w:t xml:space="preserve">The figure below summarizes the main points concerning the relationships between the paradigms of </w:t>
      </w:r>
      <w:r>
        <w:t xml:space="preserve">SDN, NFV, </w:t>
      </w:r>
      <w:r w:rsidR="00932BA0">
        <w:t xml:space="preserve">and </w:t>
      </w:r>
      <w:r>
        <w:t xml:space="preserve">AMC. </w:t>
      </w:r>
      <w:r w:rsidR="006741A0">
        <w:t>More detailed elaborations on the relationships are summarized in the subsequent sub-sections that follow the figure.</w:t>
      </w:r>
      <w:commentRangeStart w:id="39"/>
      <w:r w:rsidR="00B51A15">
        <w:rPr>
          <w:b/>
        </w:rPr>
        <w:t>Comments</w:t>
      </w:r>
      <w:commentRangeEnd w:id="39"/>
      <w:r w:rsidR="00B51A15">
        <w:rPr>
          <w:rStyle w:val="CommentReference"/>
        </w:rPr>
        <w:commentReference w:id="39"/>
      </w:r>
      <w:r w:rsidR="00B51A15">
        <w:rPr>
          <w:b/>
        </w:rPr>
        <w:t xml:space="preserve"> for AMC intersection SDN :</w:t>
      </w:r>
    </w:p>
    <w:p w:rsidR="00F13E85" w:rsidRDefault="00B51A15" w:rsidP="00B5573A">
      <w:pPr>
        <w:pStyle w:val="ListParagraph"/>
        <w:numPr>
          <w:ilvl w:val="0"/>
          <w:numId w:val="42"/>
        </w:numPr>
        <w:spacing w:after="0" w:line="240" w:lineRule="auto"/>
        <w:jc w:val="both"/>
        <w:rPr>
          <w:b/>
        </w:rPr>
      </w:pPr>
      <w:commentRangeStart w:id="40"/>
      <w:r>
        <w:rPr>
          <w:sz w:val="19"/>
          <w:szCs w:val="19"/>
        </w:rPr>
        <w:t>“</w:t>
      </w:r>
      <w:r w:rsidRPr="004D1CE3">
        <w:rPr>
          <w:sz w:val="19"/>
          <w:szCs w:val="19"/>
        </w:rPr>
        <w:t>provide</w:t>
      </w:r>
      <w:r>
        <w:rPr>
          <w:sz w:val="19"/>
          <w:szCs w:val="19"/>
        </w:rPr>
        <w:t>s</w:t>
      </w:r>
      <w:r w:rsidRPr="004D1CE3">
        <w:rPr>
          <w:sz w:val="19"/>
          <w:szCs w:val="19"/>
        </w:rPr>
        <w:t xml:space="preserve"> a means to incorporate “intelligence” into the network”</w:t>
      </w:r>
      <w:r>
        <w:rPr>
          <w:sz w:val="19"/>
          <w:szCs w:val="19"/>
        </w:rPr>
        <w:t xml:space="preserve"> is exactly what SDN is NOT trying to do ; multiple documents state emphatically that SDN is about reducing intelligence in the network, and moving it outside to commodity servers.</w:t>
      </w:r>
      <w:commentRangeEnd w:id="40"/>
      <w:r w:rsidR="003A67FD">
        <w:rPr>
          <w:rStyle w:val="CommentReference"/>
        </w:rPr>
        <w:commentReference w:id="40"/>
      </w:r>
    </w:p>
    <w:p w:rsidR="00F13E85" w:rsidRDefault="00B51A15" w:rsidP="00B5573A">
      <w:pPr>
        <w:pStyle w:val="ListParagraph"/>
        <w:numPr>
          <w:ilvl w:val="0"/>
          <w:numId w:val="42"/>
        </w:numPr>
        <w:spacing w:after="0" w:line="240" w:lineRule="auto"/>
        <w:jc w:val="both"/>
        <w:rPr>
          <w:b/>
        </w:rPr>
      </w:pPr>
      <w:commentRangeStart w:id="41"/>
      <w:r>
        <w:rPr>
          <w:sz w:val="19"/>
          <w:szCs w:val="19"/>
        </w:rPr>
        <w:t>SDN currently has no well-defined NBAPIs; in fact, it is proposing multiple NBAPIs, and I’m not sure how they are related. The worry is that since there is no specification for an SDN Controller, each vendor-specific SDN controller is, in effect, its own silo!</w:t>
      </w:r>
      <w:commentRangeEnd w:id="41"/>
      <w:r w:rsidR="004273D2">
        <w:rPr>
          <w:rStyle w:val="CommentReference"/>
        </w:rPr>
        <w:commentReference w:id="41"/>
      </w:r>
    </w:p>
    <w:p w:rsidR="00F13E85" w:rsidRDefault="00EC7482" w:rsidP="00B5573A">
      <w:pPr>
        <w:pStyle w:val="ListParagraph"/>
        <w:numPr>
          <w:ilvl w:val="0"/>
          <w:numId w:val="42"/>
        </w:numPr>
        <w:spacing w:after="0" w:line="240" w:lineRule="auto"/>
        <w:jc w:val="both"/>
        <w:rPr>
          <w:b/>
        </w:rPr>
      </w:pPr>
      <w:commentRangeStart w:id="42"/>
      <w:r>
        <w:rPr>
          <w:sz w:val="19"/>
          <w:szCs w:val="19"/>
        </w:rPr>
        <w:t>For point (2), I agree, but isn’t this obvious? I feel like I am missing something…</w:t>
      </w:r>
      <w:commentRangeEnd w:id="42"/>
      <w:r w:rsidR="008F7B13">
        <w:rPr>
          <w:rStyle w:val="CommentReference"/>
        </w:rPr>
        <w:commentReference w:id="42"/>
      </w:r>
    </w:p>
    <w:p w:rsidR="00B51A15" w:rsidRDefault="00B51A15" w:rsidP="00F32920">
      <w:pPr>
        <w:spacing w:after="0" w:line="240" w:lineRule="auto"/>
        <w:jc w:val="both"/>
        <w:rPr>
          <w:b/>
        </w:rPr>
      </w:pPr>
      <w:r>
        <w:rPr>
          <w:b/>
        </w:rPr>
        <w:t>Comments for AMC intersection NFV :</w:t>
      </w:r>
    </w:p>
    <w:p w:rsidR="00F13E85" w:rsidRDefault="00EC7482" w:rsidP="00B5573A">
      <w:pPr>
        <w:pStyle w:val="ListParagraph"/>
        <w:numPr>
          <w:ilvl w:val="0"/>
          <w:numId w:val="43"/>
        </w:numPr>
        <w:spacing w:after="0" w:line="240" w:lineRule="auto"/>
        <w:jc w:val="both"/>
      </w:pPr>
      <w:commentRangeStart w:id="43"/>
      <w:r w:rsidRPr="00EC7482">
        <w:lastRenderedPageBreak/>
        <w:t>What</w:t>
      </w:r>
      <w:r>
        <w:t xml:space="preserve"> </w:t>
      </w:r>
      <w:r w:rsidRPr="00EC7482">
        <w:t>is the point of 3?</w:t>
      </w:r>
      <w:commentRangeEnd w:id="43"/>
      <w:r w:rsidR="007470B4">
        <w:rPr>
          <w:rStyle w:val="CommentReference"/>
        </w:rPr>
        <w:commentReference w:id="43"/>
      </w:r>
    </w:p>
    <w:p w:rsidR="00B51A15" w:rsidRDefault="00B51A15" w:rsidP="00F32920">
      <w:pPr>
        <w:spacing w:after="0" w:line="240" w:lineRule="auto"/>
        <w:jc w:val="both"/>
        <w:rPr>
          <w:b/>
        </w:rPr>
      </w:pPr>
      <w:commentRangeStart w:id="44"/>
      <w:r>
        <w:rPr>
          <w:b/>
        </w:rPr>
        <w:t>Comments for AMC intersection 5G :</w:t>
      </w:r>
    </w:p>
    <w:p w:rsidR="00F13E85" w:rsidRDefault="00A4454F" w:rsidP="00B5573A">
      <w:pPr>
        <w:pStyle w:val="ListParagraph"/>
        <w:numPr>
          <w:ilvl w:val="0"/>
          <w:numId w:val="43"/>
        </w:numPr>
        <w:spacing w:after="0" w:line="240" w:lineRule="auto"/>
        <w:jc w:val="both"/>
      </w:pPr>
      <w:r>
        <w:t>For (1): Agreed. However, you should state what AMC can do to meet these expectations. </w:t>
      </w:r>
      <w:r>
        <w:sym w:font="Wingdings" w:char="F04A"/>
      </w:r>
    </w:p>
    <w:p w:rsidR="00F13E85" w:rsidRDefault="00A4454F" w:rsidP="00B5573A">
      <w:pPr>
        <w:pStyle w:val="ListParagraph"/>
        <w:numPr>
          <w:ilvl w:val="0"/>
          <w:numId w:val="43"/>
        </w:numPr>
        <w:spacing w:after="0" w:line="240" w:lineRule="auto"/>
        <w:jc w:val="both"/>
      </w:pPr>
      <w:r>
        <w:t>For (2): Agreed, but same as above.</w:t>
      </w:r>
    </w:p>
    <w:p w:rsidR="00A4454F" w:rsidRDefault="00A4454F" w:rsidP="00A4454F">
      <w:pPr>
        <w:spacing w:after="0" w:line="240" w:lineRule="auto"/>
        <w:jc w:val="both"/>
        <w:rPr>
          <w:b/>
        </w:rPr>
      </w:pPr>
      <w:r>
        <w:rPr>
          <w:b/>
        </w:rPr>
        <w:t>Comments for IP intersection with each of SDN, NFV, and 5G :</w:t>
      </w:r>
    </w:p>
    <w:p w:rsidR="00F13E85" w:rsidRDefault="00A4454F" w:rsidP="00B5573A">
      <w:pPr>
        <w:pStyle w:val="ListParagraph"/>
        <w:numPr>
          <w:ilvl w:val="0"/>
          <w:numId w:val="43"/>
        </w:numPr>
        <w:spacing w:after="0" w:line="240" w:lineRule="auto"/>
        <w:jc w:val="both"/>
      </w:pPr>
      <w:r>
        <w:t>Same as above. You should state what AMC can do to meet these expectations. </w:t>
      </w:r>
      <w:r>
        <w:sym w:font="Wingdings" w:char="F04A"/>
      </w:r>
      <w:commentRangeEnd w:id="44"/>
      <w:r w:rsidR="00313A70">
        <w:rPr>
          <w:rStyle w:val="CommentReference"/>
        </w:rPr>
        <w:commentReference w:id="44"/>
      </w:r>
    </w:p>
    <w:p w:rsidR="00200DE2" w:rsidRDefault="00763A83" w:rsidP="00BF1C01">
      <w:pPr>
        <w:spacing w:after="0" w:line="240" w:lineRule="auto"/>
        <w:jc w:val="both"/>
      </w:pPr>
      <w:r>
        <w:rPr>
          <w:noProof/>
          <w:lang w:val="en-US" w:eastAsia="en-US"/>
        </w:rPr>
        <w:lastRenderedPageBreak/>
        <mc:AlternateContent>
          <mc:Choice Requires="wpg">
            <w:drawing>
              <wp:anchor distT="0" distB="0" distL="114300" distR="114300" simplePos="0" relativeHeight="251704320" behindDoc="0" locked="0" layoutInCell="1" allowOverlap="1" wp14:anchorId="061F5702" wp14:editId="7B59A8B0">
                <wp:simplePos x="0" y="0"/>
                <wp:positionH relativeFrom="column">
                  <wp:posOffset>-706120</wp:posOffset>
                </wp:positionH>
                <wp:positionV relativeFrom="paragraph">
                  <wp:posOffset>-576580</wp:posOffset>
                </wp:positionV>
                <wp:extent cx="7192645" cy="9472930"/>
                <wp:effectExtent l="17780" t="13970" r="9525" b="9525"/>
                <wp:wrapSquare wrapText="bothSides"/>
                <wp:docPr id="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92645" cy="9472930"/>
                          <a:chOff x="1469" y="1451"/>
                          <a:chExt cx="10187" cy="13389"/>
                        </a:xfrm>
                      </wpg:grpSpPr>
                      <wpg:grpSp>
                        <wpg:cNvPr id="2" name="Group 29"/>
                        <wpg:cNvGrpSpPr>
                          <a:grpSpLocks/>
                        </wpg:cNvGrpSpPr>
                        <wpg:grpSpPr bwMode="auto">
                          <a:xfrm>
                            <a:off x="1469" y="1451"/>
                            <a:ext cx="10187" cy="13389"/>
                            <a:chOff x="1469" y="1451"/>
                            <a:chExt cx="10187" cy="13389"/>
                          </a:xfrm>
                        </wpg:grpSpPr>
                        <wpg:grpSp>
                          <wpg:cNvPr id="3" name="Group 30"/>
                          <wpg:cNvGrpSpPr>
                            <a:grpSpLocks/>
                          </wpg:cNvGrpSpPr>
                          <wpg:grpSpPr bwMode="auto">
                            <a:xfrm>
                              <a:off x="1648" y="1451"/>
                              <a:ext cx="10008" cy="13389"/>
                              <a:chOff x="1648" y="1451"/>
                              <a:chExt cx="10008" cy="13389"/>
                            </a:xfrm>
                          </wpg:grpSpPr>
                          <wps:wsp>
                            <wps:cNvPr id="5" name="AutoShape 31"/>
                            <wps:cNvSpPr>
                              <a:spLocks noChangeArrowheads="1"/>
                            </wps:cNvSpPr>
                            <wps:spPr bwMode="auto">
                              <a:xfrm>
                                <a:off x="1730" y="12542"/>
                                <a:ext cx="9926" cy="2191"/>
                              </a:xfrm>
                              <a:prstGeom prst="flowChartAlternateProcess">
                                <a:avLst/>
                              </a:prstGeom>
                              <a:solidFill>
                                <a:srgbClr val="C2D69B"/>
                              </a:solidFill>
                              <a:ln w="9525">
                                <a:solidFill>
                                  <a:srgbClr val="000000"/>
                                </a:solidFill>
                                <a:miter lim="800000"/>
                                <a:headEnd/>
                                <a:tailEnd/>
                              </a:ln>
                            </wps:spPr>
                            <wps:txbx>
                              <w:txbxContent>
                                <w:p w:rsidR="0075009C" w:rsidRDefault="0075009C" w:rsidP="00284E5B"/>
                                <w:p w:rsidR="0075009C" w:rsidRPr="00693E5F" w:rsidRDefault="0075009C" w:rsidP="00284E5B">
                                  <w:pPr>
                                    <w:rPr>
                                      <w:b/>
                                      <w:sz w:val="32"/>
                                      <w:szCs w:val="32"/>
                                    </w:rPr>
                                  </w:pPr>
                                  <w:r w:rsidRPr="00693E5F">
                                    <w:rPr>
                                      <w:b/>
                                      <w:sz w:val="32"/>
                                      <w:szCs w:val="32"/>
                                    </w:rPr>
                                    <w:t>IPv6</w:t>
                                  </w:r>
                                </w:p>
                              </w:txbxContent>
                            </wps:txbx>
                            <wps:bodyPr rot="0" vert="horz" wrap="square" lIns="91440" tIns="45720" rIns="91440" bIns="45720" anchor="t" anchorCtr="0" upright="1">
                              <a:noAutofit/>
                            </wps:bodyPr>
                          </wps:wsp>
                          <wps:wsp>
                            <wps:cNvPr id="6" name="AutoShape 32"/>
                            <wps:cNvSpPr>
                              <a:spLocks noChangeArrowheads="1"/>
                            </wps:cNvSpPr>
                            <wps:spPr bwMode="auto">
                              <a:xfrm>
                                <a:off x="1648" y="2160"/>
                                <a:ext cx="10008" cy="8249"/>
                              </a:xfrm>
                              <a:prstGeom prst="flowChartAlternateProcess">
                                <a:avLst/>
                              </a:prstGeom>
                              <a:solidFill>
                                <a:srgbClr val="92D050"/>
                              </a:solidFill>
                              <a:ln w="9525">
                                <a:solidFill>
                                  <a:srgbClr val="000000"/>
                                </a:solidFill>
                                <a:miter lim="800000"/>
                                <a:headEnd/>
                                <a:tailEnd/>
                              </a:ln>
                            </wps:spPr>
                            <wps:txbx>
                              <w:txbxContent>
                                <w:p w:rsidR="0075009C" w:rsidRDefault="0075009C" w:rsidP="00284E5B">
                                  <w:pPr>
                                    <w:rPr>
                                      <w:b/>
                                      <w:sz w:val="36"/>
                                      <w:szCs w:val="36"/>
                                    </w:rPr>
                                  </w:pPr>
                                </w:p>
                                <w:p w:rsidR="0075009C" w:rsidRDefault="0075009C" w:rsidP="00284E5B">
                                  <w:pPr>
                                    <w:rPr>
                                      <w:b/>
                                      <w:sz w:val="36"/>
                                      <w:szCs w:val="36"/>
                                    </w:rPr>
                                  </w:pPr>
                                </w:p>
                                <w:p w:rsidR="0075009C" w:rsidRPr="00693E5F" w:rsidRDefault="0075009C" w:rsidP="00284E5B">
                                  <w:pPr>
                                    <w:rPr>
                                      <w:b/>
                                      <w:sz w:val="32"/>
                                      <w:szCs w:val="32"/>
                                    </w:rPr>
                                  </w:pPr>
                                  <w:r w:rsidRPr="00693E5F">
                                    <w:rPr>
                                      <w:b/>
                                      <w:sz w:val="32"/>
                                      <w:szCs w:val="32"/>
                                      <w:u w:val="single"/>
                                    </w:rPr>
                                    <w:t>A</w:t>
                                  </w:r>
                                  <w:r w:rsidRPr="00693E5F">
                                    <w:rPr>
                                      <w:b/>
                                      <w:sz w:val="32"/>
                                      <w:szCs w:val="32"/>
                                    </w:rPr>
                                    <w:t xml:space="preserve">utonomic </w:t>
                                  </w:r>
                                </w:p>
                                <w:p w:rsidR="0075009C" w:rsidRPr="00693E5F" w:rsidRDefault="0075009C" w:rsidP="00284E5B">
                                  <w:pPr>
                                    <w:rPr>
                                      <w:b/>
                                      <w:sz w:val="32"/>
                                      <w:szCs w:val="32"/>
                                    </w:rPr>
                                  </w:pPr>
                                  <w:r w:rsidRPr="00693E5F">
                                    <w:rPr>
                                      <w:b/>
                                      <w:sz w:val="32"/>
                                      <w:szCs w:val="32"/>
                                      <w:u w:val="single"/>
                                    </w:rPr>
                                    <w:t>M</w:t>
                                  </w:r>
                                  <w:r w:rsidRPr="00693E5F">
                                    <w:rPr>
                                      <w:b/>
                                      <w:sz w:val="32"/>
                                      <w:szCs w:val="32"/>
                                    </w:rPr>
                                    <w:t>anagement</w:t>
                                  </w:r>
                                </w:p>
                                <w:p w:rsidR="0075009C" w:rsidRPr="00693E5F" w:rsidRDefault="0075009C" w:rsidP="00284E5B">
                                  <w:pPr>
                                    <w:rPr>
                                      <w:b/>
                                      <w:sz w:val="32"/>
                                      <w:szCs w:val="32"/>
                                    </w:rPr>
                                  </w:pPr>
                                  <w:r w:rsidRPr="00693E5F">
                                    <w:rPr>
                                      <w:b/>
                                      <w:sz w:val="32"/>
                                      <w:szCs w:val="32"/>
                                    </w:rPr>
                                    <w:t xml:space="preserve"> &amp; </w:t>
                                  </w:r>
                                  <w:r w:rsidRPr="00693E5F">
                                    <w:rPr>
                                      <w:b/>
                                      <w:sz w:val="32"/>
                                      <w:szCs w:val="32"/>
                                      <w:u w:val="single"/>
                                    </w:rPr>
                                    <w:t>C</w:t>
                                  </w:r>
                                  <w:r w:rsidRPr="00693E5F">
                                    <w:rPr>
                                      <w:b/>
                                      <w:sz w:val="32"/>
                                      <w:szCs w:val="32"/>
                                    </w:rPr>
                                    <w:t xml:space="preserve">ontrol </w:t>
                                  </w:r>
                                </w:p>
                                <w:p w:rsidR="0075009C" w:rsidRPr="00693E5F" w:rsidRDefault="0075009C" w:rsidP="00284E5B">
                                  <w:pPr>
                                    <w:rPr>
                                      <w:b/>
                                      <w:sz w:val="32"/>
                                      <w:szCs w:val="32"/>
                                    </w:rPr>
                                  </w:pPr>
                                  <w:r w:rsidRPr="00693E5F">
                                    <w:rPr>
                                      <w:b/>
                                      <w:sz w:val="32"/>
                                      <w:szCs w:val="32"/>
                                    </w:rPr>
                                    <w:t xml:space="preserve">(AMC) of </w:t>
                                  </w:r>
                                </w:p>
                                <w:p w:rsidR="0075009C" w:rsidRPr="00693E5F" w:rsidRDefault="0075009C" w:rsidP="00284E5B">
                                  <w:pPr>
                                    <w:rPr>
                                      <w:b/>
                                      <w:sz w:val="32"/>
                                      <w:szCs w:val="32"/>
                                    </w:rPr>
                                  </w:pPr>
                                  <w:r w:rsidRPr="00693E5F">
                                    <w:rPr>
                                      <w:b/>
                                      <w:sz w:val="32"/>
                                      <w:szCs w:val="32"/>
                                    </w:rPr>
                                    <w:t>Networks and</w:t>
                                  </w:r>
                                </w:p>
                                <w:p w:rsidR="0075009C" w:rsidRPr="00693E5F" w:rsidRDefault="0075009C" w:rsidP="00284E5B">
                                  <w:pPr>
                                    <w:rPr>
                                      <w:b/>
                                      <w:sz w:val="32"/>
                                      <w:szCs w:val="32"/>
                                    </w:rPr>
                                  </w:pPr>
                                  <w:r w:rsidRPr="00693E5F">
                                    <w:rPr>
                                      <w:b/>
                                      <w:sz w:val="32"/>
                                      <w:szCs w:val="32"/>
                                    </w:rPr>
                                    <w:t xml:space="preserve"> Services</w:t>
                                  </w:r>
                                </w:p>
                              </w:txbxContent>
                            </wps:txbx>
                            <wps:bodyPr rot="0" vert="horz" wrap="square" lIns="91440" tIns="45720" rIns="91440" bIns="45720" anchor="t" anchorCtr="0" upright="1">
                              <a:noAutofit/>
                            </wps:bodyPr>
                          </wps:wsp>
                          <wps:wsp>
                            <wps:cNvPr id="7" name="AutoShape 33"/>
                            <wps:cNvSpPr>
                              <a:spLocks noChangeArrowheads="1"/>
                            </wps:cNvSpPr>
                            <wps:spPr bwMode="auto">
                              <a:xfrm>
                                <a:off x="3944" y="1451"/>
                                <a:ext cx="2663" cy="13389"/>
                              </a:xfrm>
                              <a:prstGeom prst="flowChartAlternateProcess">
                                <a:avLst/>
                              </a:prstGeom>
                              <a:solidFill>
                                <a:srgbClr val="95B3D7"/>
                              </a:solidFill>
                              <a:ln w="9525">
                                <a:solidFill>
                                  <a:srgbClr val="000000"/>
                                </a:solidFill>
                                <a:miter lim="800000"/>
                                <a:headEnd/>
                                <a:tailEnd/>
                              </a:ln>
                            </wps:spPr>
                            <wps:txbx>
                              <w:txbxContent>
                                <w:p w:rsidR="0075009C" w:rsidRPr="00693E5F" w:rsidRDefault="0075009C" w:rsidP="00284E5B">
                                  <w:pPr>
                                    <w:ind w:firstLine="720"/>
                                    <w:rPr>
                                      <w:b/>
                                      <w:sz w:val="32"/>
                                      <w:szCs w:val="32"/>
                                    </w:rPr>
                                  </w:pPr>
                                  <w:r w:rsidRPr="00693E5F">
                                    <w:rPr>
                                      <w:b/>
                                      <w:sz w:val="32"/>
                                      <w:szCs w:val="32"/>
                                    </w:rPr>
                                    <w:t>SDN</w:t>
                                  </w:r>
                                </w:p>
                                <w:p w:rsidR="0075009C" w:rsidRDefault="0075009C" w:rsidP="00B45736">
                                  <w:pPr>
                                    <w:spacing w:after="0" w:line="240" w:lineRule="auto"/>
                                    <w:rPr>
                                      <w:sz w:val="19"/>
                                      <w:szCs w:val="19"/>
                                    </w:rPr>
                                  </w:pPr>
                                  <w:r w:rsidRPr="006F6176">
                                    <w:rPr>
                                      <w:b/>
                                      <w:sz w:val="19"/>
                                      <w:szCs w:val="19"/>
                                    </w:rPr>
                                    <w:t>(1)</w:t>
                                  </w:r>
                                  <w:r w:rsidRPr="004D1CE3">
                                    <w:rPr>
                                      <w:sz w:val="19"/>
                                      <w:szCs w:val="19"/>
                                    </w:rPr>
                                    <w:t xml:space="preserve"> Autonomics through the GANA Decision Elements (DEs) </w:t>
                                  </w:r>
                                  <w:r w:rsidRPr="00B5573A">
                                    <w:rPr>
                                      <w:sz w:val="19"/>
                                      <w:szCs w:val="19"/>
                                      <w:highlight w:val="yellow"/>
                                    </w:rPr>
                                    <w:t>provides a means to incorporate “intelligence” into the network</w:t>
                                  </w:r>
                                  <w:r w:rsidRPr="004D1CE3">
                                    <w:rPr>
                                      <w:sz w:val="19"/>
                                      <w:szCs w:val="19"/>
                                    </w:rPr>
                                    <w:t xml:space="preserve"> at the various levels defined by the </w:t>
                                  </w:r>
                                  <w:r>
                                    <w:rPr>
                                      <w:sz w:val="19"/>
                                      <w:szCs w:val="19"/>
                                    </w:rPr>
                                    <w:t xml:space="preserve">ETSI AFI </w:t>
                                  </w:r>
                                  <w:r w:rsidRPr="004D1CE3">
                                    <w:rPr>
                                      <w:sz w:val="19"/>
                                      <w:szCs w:val="19"/>
                                    </w:rPr>
                                    <w:t>GANA Model</w:t>
                                  </w:r>
                                  <w:r>
                                    <w:rPr>
                                      <w:sz w:val="19"/>
                                      <w:szCs w:val="19"/>
                                    </w:rPr>
                                    <w:t xml:space="preserve"> [1]</w:t>
                                  </w:r>
                                  <w:r w:rsidRPr="004D1CE3">
                                    <w:rPr>
                                      <w:sz w:val="19"/>
                                      <w:szCs w:val="19"/>
                                    </w:rPr>
                                    <w:t xml:space="preserve">. GANA Knowledge Plane DEs can make use of the </w:t>
                                  </w:r>
                                  <w:r w:rsidRPr="00B5573A">
                                    <w:rPr>
                                      <w:sz w:val="19"/>
                                      <w:szCs w:val="19"/>
                                      <w:highlight w:val="yellow"/>
                                    </w:rPr>
                                    <w:t>Northbound Interfaces of SDN controllers</w:t>
                                  </w:r>
                                  <w:r w:rsidRPr="004D1CE3">
                                    <w:rPr>
                                      <w:sz w:val="19"/>
                                      <w:szCs w:val="19"/>
                                    </w:rPr>
                                    <w:t xml:space="preserve"> to perform autonomic management &amp; control of network services and parameters</w:t>
                                  </w:r>
                                  <w:r>
                                    <w:rPr>
                                      <w:sz w:val="19"/>
                                      <w:szCs w:val="19"/>
                                    </w:rPr>
                                    <w:t xml:space="preserve"> [7]. GANA MBTS may be the means to implement Multi-Protocol Southbound Interface of SDN </w:t>
                                  </w:r>
                                  <w:proofErr w:type="gramStart"/>
                                  <w:r>
                                    <w:rPr>
                                      <w:sz w:val="19"/>
                                      <w:szCs w:val="19"/>
                                    </w:rPr>
                                    <w:t>Controller</w:t>
                                  </w:r>
                                  <w:r w:rsidRPr="004D1CE3">
                                    <w:rPr>
                                      <w:sz w:val="19"/>
                                      <w:szCs w:val="19"/>
                                    </w:rPr>
                                    <w:t xml:space="preserve"> </w:t>
                                  </w:r>
                                  <w:r>
                                    <w:rPr>
                                      <w:sz w:val="19"/>
                                      <w:szCs w:val="19"/>
                                    </w:rPr>
                                    <w:t>.</w:t>
                                  </w:r>
                                  <w:proofErr w:type="gramEnd"/>
                                </w:p>
                                <w:p w:rsidR="0075009C" w:rsidRPr="004D1CE3" w:rsidRDefault="0075009C" w:rsidP="00B45736">
                                  <w:pPr>
                                    <w:spacing w:after="0" w:line="240" w:lineRule="auto"/>
                                    <w:rPr>
                                      <w:sz w:val="19"/>
                                      <w:szCs w:val="19"/>
                                    </w:rPr>
                                  </w:pPr>
                                </w:p>
                                <w:p w:rsidR="0075009C" w:rsidRDefault="0075009C" w:rsidP="00B45736">
                                  <w:pPr>
                                    <w:spacing w:after="0" w:line="240" w:lineRule="auto"/>
                                    <w:rPr>
                                      <w:b/>
                                      <w:sz w:val="19"/>
                                      <w:szCs w:val="19"/>
                                    </w:rPr>
                                  </w:pPr>
                                  <w:r w:rsidRPr="006F6176">
                                    <w:rPr>
                                      <w:b/>
                                      <w:sz w:val="19"/>
                                      <w:szCs w:val="19"/>
                                    </w:rPr>
                                    <w:t>(2)</w:t>
                                  </w:r>
                                  <w:r w:rsidRPr="004D1CE3">
                                    <w:rPr>
                                      <w:sz w:val="19"/>
                                      <w:szCs w:val="19"/>
                                    </w:rPr>
                                    <w:t xml:space="preserve"> Autonomic Service-specific Management DEs in the GANA Knowledge Plane should be bound to the Network Services</w:t>
                                  </w:r>
                                  <w:r>
                                    <w:rPr>
                                      <w:sz w:val="19"/>
                                      <w:szCs w:val="19"/>
                                    </w:rPr>
                                    <w:t xml:space="preserve"> (Apps)</w:t>
                                  </w:r>
                                  <w:r w:rsidRPr="004D1CE3">
                                    <w:rPr>
                                      <w:sz w:val="19"/>
                                      <w:szCs w:val="19"/>
                                    </w:rPr>
                                    <w:t xml:space="preserve"> they autonomically manage.</w:t>
                                  </w:r>
                                </w:p>
                                <w:p w:rsidR="0075009C" w:rsidRDefault="0075009C" w:rsidP="00B45736">
                                  <w:pPr>
                                    <w:spacing w:after="0" w:line="240" w:lineRule="auto"/>
                                    <w:rPr>
                                      <w:b/>
                                      <w:sz w:val="19"/>
                                      <w:szCs w:val="19"/>
                                    </w:rPr>
                                  </w:pPr>
                                </w:p>
                                <w:p w:rsidR="0075009C" w:rsidRDefault="0075009C" w:rsidP="00B45736">
                                  <w:pPr>
                                    <w:spacing w:after="0" w:line="240" w:lineRule="auto"/>
                                    <w:rPr>
                                      <w:sz w:val="19"/>
                                      <w:szCs w:val="19"/>
                                    </w:rPr>
                                  </w:pPr>
                                  <w:r w:rsidRPr="006F6176">
                                    <w:rPr>
                                      <w:b/>
                                      <w:sz w:val="19"/>
                                      <w:szCs w:val="19"/>
                                    </w:rPr>
                                    <w:t>(3)</w:t>
                                  </w:r>
                                  <w:r>
                                    <w:rPr>
                                      <w:sz w:val="19"/>
                                      <w:szCs w:val="19"/>
                                    </w:rPr>
                                    <w:t xml:space="preserve"> The ETSI AFI GANA Model includes SDN Enablers that bring value to the broader notion of SDN (Software-Driven or Software-Empowered) Networks [7].</w:t>
                                  </w: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pPr>
                                    <w:spacing w:after="0" w:line="240" w:lineRule="auto"/>
                                    <w:rPr>
                                      <w:sz w:val="19"/>
                                      <w:szCs w:val="19"/>
                                    </w:rPr>
                                  </w:pPr>
                                  <w:r>
                                    <w:rPr>
                                      <w:sz w:val="19"/>
                                      <w:szCs w:val="19"/>
                                    </w:rPr>
                                    <w:t>IPv6, SDN &amp;</w:t>
                                  </w:r>
                                  <w:r w:rsidRPr="002B53A2">
                                    <w:rPr>
                                      <w:sz w:val="19"/>
                                      <w:szCs w:val="19"/>
                                    </w:rPr>
                                    <w:t xml:space="preserve"> NFV </w:t>
                                  </w:r>
                                  <w:r>
                                    <w:rPr>
                                      <w:sz w:val="19"/>
                                      <w:szCs w:val="19"/>
                                    </w:rPr>
                                    <w:t>nicely complement each other when deployed together</w:t>
                                  </w:r>
                                  <w:r w:rsidRPr="002B53A2">
                                    <w:rPr>
                                      <w:sz w:val="19"/>
                                      <w:szCs w:val="19"/>
                                    </w:rPr>
                                    <w:t xml:space="preserve">, </w:t>
                                  </w:r>
                                  <w:r>
                                    <w:rPr>
                                      <w:sz w:val="19"/>
                                      <w:szCs w:val="19"/>
                                    </w:rPr>
                                    <w:t xml:space="preserve">because </w:t>
                                  </w:r>
                                  <w:r w:rsidRPr="002B53A2">
                                    <w:rPr>
                                      <w:sz w:val="19"/>
                                      <w:szCs w:val="19"/>
                                    </w:rPr>
                                    <w:t>togeth</w:t>
                                  </w:r>
                                  <w:r>
                                    <w:rPr>
                                      <w:sz w:val="19"/>
                                      <w:szCs w:val="19"/>
                                    </w:rPr>
                                    <w:t>er they enable i</w:t>
                                  </w:r>
                                  <w:r w:rsidRPr="002B53A2">
                                    <w:rPr>
                                      <w:sz w:val="19"/>
                                      <w:szCs w:val="19"/>
                                    </w:rPr>
                                    <w:t>nnovation</w:t>
                                  </w:r>
                                  <w:r>
                                    <w:rPr>
                                      <w:sz w:val="19"/>
                                      <w:szCs w:val="19"/>
                                    </w:rPr>
                                    <w:t>, automation, large address space and scalability, and the power of IPv6 Extension Headers [10</w:t>
                                  </w:r>
                                  <w:proofErr w:type="gramStart"/>
                                  <w:r>
                                    <w:rPr>
                                      <w:sz w:val="19"/>
                                      <w:szCs w:val="19"/>
                                    </w:rPr>
                                    <w:t>][</w:t>
                                  </w:r>
                                  <w:proofErr w:type="gramEnd"/>
                                  <w:r>
                                    <w:rPr>
                                      <w:sz w:val="19"/>
                                      <w:szCs w:val="19"/>
                                    </w:rPr>
                                    <w:t>15][16]</w:t>
                                  </w:r>
                                </w:p>
                                <w:p w:rsidR="0075009C" w:rsidRPr="004D1CE3" w:rsidRDefault="0075009C" w:rsidP="00284E5B">
                                  <w:pPr>
                                    <w:rPr>
                                      <w:sz w:val="19"/>
                                      <w:szCs w:val="19"/>
                                    </w:rPr>
                                  </w:pPr>
                                </w:p>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txbxContent>
                            </wps:txbx>
                            <wps:bodyPr rot="0" vert="horz" wrap="square" lIns="91440" tIns="45720" rIns="91440" bIns="45720" anchor="t" anchorCtr="0" upright="1">
                              <a:noAutofit/>
                            </wps:bodyPr>
                          </wps:wsp>
                          <wps:wsp>
                            <wps:cNvPr id="8" name="AutoShape 34"/>
                            <wps:cNvSpPr>
                              <a:spLocks noChangeArrowheads="1"/>
                            </wps:cNvSpPr>
                            <wps:spPr bwMode="auto">
                              <a:xfrm>
                                <a:off x="9297" y="1451"/>
                                <a:ext cx="2276" cy="13389"/>
                              </a:xfrm>
                              <a:prstGeom prst="flowChartAlternateProcess">
                                <a:avLst/>
                              </a:prstGeom>
                              <a:solidFill>
                                <a:srgbClr val="FBD4B4"/>
                              </a:solidFill>
                              <a:ln w="9525">
                                <a:solidFill>
                                  <a:srgbClr val="000000"/>
                                </a:solidFill>
                                <a:miter lim="800000"/>
                                <a:headEnd/>
                                <a:tailEnd/>
                              </a:ln>
                            </wps:spPr>
                            <wps:txbx>
                              <w:txbxContent>
                                <w:p w:rsidR="0075009C" w:rsidRPr="00281CFC" w:rsidRDefault="0075009C" w:rsidP="00284E5B">
                                  <w:pPr>
                                    <w:rPr>
                                      <w:b/>
                                      <w:sz w:val="32"/>
                                      <w:szCs w:val="32"/>
                                    </w:rPr>
                                  </w:pPr>
                                  <w:r>
                                    <w:rPr>
                                      <w:b/>
                                      <w:sz w:val="32"/>
                                      <w:szCs w:val="32"/>
                                    </w:rPr>
                                    <w:t>5G</w:t>
                                  </w:r>
                                </w:p>
                                <w:p w:rsidR="0075009C" w:rsidRDefault="0075009C" w:rsidP="00B45736">
                                  <w:pPr>
                                    <w:spacing w:after="0" w:line="240" w:lineRule="auto"/>
                                    <w:rPr>
                                      <w:sz w:val="19"/>
                                      <w:szCs w:val="19"/>
                                    </w:rPr>
                                  </w:pPr>
                                  <w:r w:rsidRPr="00EE6436">
                                    <w:rPr>
                                      <w:b/>
                                      <w:sz w:val="19"/>
                                      <w:szCs w:val="19"/>
                                    </w:rPr>
                                    <w:t>(1)</w:t>
                                  </w:r>
                                  <w:r>
                                    <w:rPr>
                                      <w:sz w:val="19"/>
                                      <w:szCs w:val="19"/>
                                    </w:rPr>
                                    <w:t xml:space="preserve"> </w:t>
                                  </w:r>
                                  <w:r w:rsidRPr="00EE6436">
                                    <w:rPr>
                                      <w:sz w:val="19"/>
                                      <w:szCs w:val="19"/>
                                    </w:rPr>
                                    <w:t>In 5G</w:t>
                                  </w:r>
                                  <w:r>
                                    <w:rPr>
                                      <w:sz w:val="19"/>
                                      <w:szCs w:val="19"/>
                                    </w:rPr>
                                    <w:t>,</w:t>
                                  </w:r>
                                  <w:r w:rsidRPr="00EE6436">
                                    <w:rPr>
                                      <w:sz w:val="19"/>
                                      <w:szCs w:val="19"/>
                                    </w:rPr>
                                    <w:t xml:space="preserve"> </w:t>
                                  </w:r>
                                  <w:r>
                                    <w:rPr>
                                      <w:sz w:val="19"/>
                                      <w:szCs w:val="19"/>
                                    </w:rPr>
                                    <w:t>more advanced Self-Organizing Network (SON) Functions are expected, beyond SON functions already introduced for 2G/3G/4G.  Enrichment of SON with advanced autonomic and/or cognitive algorithms/behaviors is also expected, as is autonomic coordination of SON functions on inter-system interfaces of Multi-RATs and Fixed/Mobile convergence interfaces.</w:t>
                                  </w:r>
                                </w:p>
                                <w:p w:rsidR="0075009C" w:rsidRDefault="0075009C" w:rsidP="00B45736">
                                  <w:pPr>
                                    <w:spacing w:after="0" w:line="240" w:lineRule="auto"/>
                                    <w:rPr>
                                      <w:b/>
                                      <w:sz w:val="19"/>
                                      <w:szCs w:val="19"/>
                                    </w:rPr>
                                  </w:pPr>
                                </w:p>
                                <w:p w:rsidR="0075009C" w:rsidRPr="000C606E" w:rsidRDefault="0075009C" w:rsidP="00B45736">
                                  <w:pPr>
                                    <w:spacing w:after="0" w:line="240" w:lineRule="auto"/>
                                    <w:rPr>
                                      <w:sz w:val="19"/>
                                      <w:szCs w:val="19"/>
                                    </w:rPr>
                                  </w:pPr>
                                  <w:r w:rsidRPr="00EE6436">
                                    <w:rPr>
                                      <w:b/>
                                      <w:sz w:val="19"/>
                                      <w:szCs w:val="19"/>
                                    </w:rPr>
                                    <w:t>(2)</w:t>
                                  </w:r>
                                  <w:r>
                                    <w:rPr>
                                      <w:sz w:val="19"/>
                                      <w:szCs w:val="19"/>
                                    </w:rPr>
                                    <w:t xml:space="preserve"> 5G embedded Autonomic F</w:t>
                                  </w:r>
                                  <w:r w:rsidRPr="00EE6436">
                                    <w:rPr>
                                      <w:sz w:val="19"/>
                                      <w:szCs w:val="19"/>
                                    </w:rPr>
                                    <w:t>unctions</w:t>
                                  </w:r>
                                  <w:r>
                                    <w:rPr>
                                      <w:sz w:val="19"/>
                                      <w:szCs w:val="19"/>
                                    </w:rPr>
                                    <w:t xml:space="preserve"> (AFs)</w:t>
                                  </w:r>
                                  <w:r w:rsidRPr="00EE6436">
                                    <w:rPr>
                                      <w:sz w:val="19"/>
                                      <w:szCs w:val="19"/>
                                    </w:rPr>
                                    <w:t xml:space="preserve"> are enablers for the edge, backhaul and core network nodes to optimally and adaptively handle the anticipated huge traffic volumes and diversified traffic flows of the 5G network.</w:t>
                                  </w:r>
                                  <w:r>
                                    <w:rPr>
                                      <w:sz w:val="19"/>
                                      <w:szCs w:val="19"/>
                                    </w:rPr>
                                    <w:t xml:space="preserve"> Also, advanced autonomicity in network &amp; services resilience is needed.</w:t>
                                  </w: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75009C" w:rsidRDefault="0075009C">
                                  <w:pPr>
                                    <w:spacing w:after="0" w:line="240" w:lineRule="auto"/>
                                    <w:rPr>
                                      <w:sz w:val="19"/>
                                      <w:szCs w:val="19"/>
                                    </w:rPr>
                                  </w:pPr>
                                  <w:r>
                                    <w:rPr>
                                      <w:sz w:val="19"/>
                                      <w:szCs w:val="19"/>
                                    </w:rPr>
                                    <w:t>The impact of IPv6 in 5G needs to be closely considered and researched in order to exploit the features of IPv6 in 5G networks, especially considering the complementarities with SDN, NFV and AMC</w:t>
                                  </w:r>
                                </w:p>
                                <w:p w:rsidR="0075009C" w:rsidRDefault="0075009C" w:rsidP="00284E5B">
                                  <w:pPr>
                                    <w:pStyle w:val="ListParagraph"/>
                                    <w:spacing w:after="0" w:line="240" w:lineRule="auto"/>
                                  </w:pPr>
                                </w:p>
                                <w:p w:rsidR="0075009C" w:rsidRDefault="0075009C" w:rsidP="00284E5B"/>
                                <w:p w:rsidR="0075009C" w:rsidRDefault="0075009C" w:rsidP="00284E5B"/>
                              </w:txbxContent>
                            </wps:txbx>
                            <wps:bodyPr rot="0" vert="horz" wrap="square" lIns="91440" tIns="45720" rIns="91440" bIns="45720" anchor="t" anchorCtr="0" upright="1">
                              <a:noAutofit/>
                            </wps:bodyPr>
                          </wps:wsp>
                          <wps:wsp>
                            <wps:cNvPr id="9" name="AutoShape 35"/>
                            <wps:cNvSpPr>
                              <a:spLocks noChangeArrowheads="1"/>
                            </wps:cNvSpPr>
                            <wps:spPr bwMode="auto">
                              <a:xfrm>
                                <a:off x="6693" y="1451"/>
                                <a:ext cx="2526" cy="13389"/>
                              </a:xfrm>
                              <a:prstGeom prst="flowChartAlternateProcess">
                                <a:avLst/>
                              </a:prstGeom>
                              <a:solidFill>
                                <a:srgbClr val="CCC0D9"/>
                              </a:solidFill>
                              <a:ln w="9525">
                                <a:solidFill>
                                  <a:srgbClr val="000000"/>
                                </a:solidFill>
                                <a:miter lim="800000"/>
                                <a:headEnd/>
                                <a:tailEnd/>
                              </a:ln>
                            </wps:spPr>
                            <wps:txbx>
                              <w:txbxContent>
                                <w:p w:rsidR="0075009C" w:rsidRPr="00281CFC" w:rsidRDefault="0075009C" w:rsidP="00284E5B">
                                  <w:pPr>
                                    <w:ind w:firstLine="720"/>
                                    <w:rPr>
                                      <w:b/>
                                      <w:sz w:val="32"/>
                                      <w:szCs w:val="32"/>
                                    </w:rPr>
                                  </w:pPr>
                                  <w:r w:rsidRPr="00281CFC">
                                    <w:rPr>
                                      <w:b/>
                                      <w:sz w:val="32"/>
                                      <w:szCs w:val="32"/>
                                    </w:rPr>
                                    <w:t>NFV</w:t>
                                  </w:r>
                                </w:p>
                                <w:p w:rsidR="0075009C" w:rsidRDefault="0075009C" w:rsidP="00B45736">
                                  <w:pPr>
                                    <w:spacing w:after="0" w:line="240" w:lineRule="auto"/>
                                    <w:rPr>
                                      <w:iCs/>
                                      <w:sz w:val="19"/>
                                      <w:szCs w:val="19"/>
                                      <w:lang w:val="en-GB"/>
                                    </w:rPr>
                                  </w:pPr>
                                  <w:r w:rsidRPr="000B747A">
                                    <w:rPr>
                                      <w:b/>
                                      <w:sz w:val="19"/>
                                      <w:szCs w:val="19"/>
                                    </w:rPr>
                                    <w:t>(1</w:t>
                                  </w:r>
                                  <w:proofErr w:type="gramStart"/>
                                  <w:r w:rsidRPr="000B747A">
                                    <w:rPr>
                                      <w:b/>
                                      <w:sz w:val="19"/>
                                      <w:szCs w:val="19"/>
                                    </w:rPr>
                                    <w:t>)</w:t>
                                  </w:r>
                                  <w:r w:rsidRPr="00CE221E">
                                    <w:rPr>
                                      <w:iCs/>
                                      <w:lang w:val="en-GB"/>
                                    </w:rPr>
                                    <w:t xml:space="preserve"> </w:t>
                                  </w:r>
                                  <w:r w:rsidRPr="00CE221E">
                                    <w:rPr>
                                      <w:i/>
                                      <w:iCs/>
                                      <w:sz w:val="19"/>
                                      <w:szCs w:val="19"/>
                                      <w:lang w:val="en-GB"/>
                                    </w:rPr>
                                    <w:t>)</w:t>
                                  </w:r>
                                  <w:proofErr w:type="gramEnd"/>
                                  <w:r w:rsidRPr="00CE221E">
                                    <w:rPr>
                                      <w:iCs/>
                                      <w:sz w:val="19"/>
                                      <w:szCs w:val="19"/>
                                      <w:lang w:val="en-GB"/>
                                    </w:rPr>
                                    <w:t xml:space="preserve">, </w:t>
                                  </w:r>
                                  <w:r>
                                    <w:rPr>
                                      <w:iCs/>
                                      <w:sz w:val="19"/>
                                      <w:szCs w:val="19"/>
                                      <w:lang w:val="en-GB"/>
                                    </w:rPr>
                                    <w:t>T</w:t>
                                  </w:r>
                                  <w:r w:rsidRPr="00CE221E">
                                    <w:rPr>
                                      <w:iCs/>
                                      <w:sz w:val="19"/>
                                      <w:szCs w:val="19"/>
                                      <w:lang w:val="en-GB"/>
                                    </w:rPr>
                                    <w:t xml:space="preserve">he </w:t>
                                  </w:r>
                                  <w:r>
                                    <w:rPr>
                                      <w:iCs/>
                                      <w:sz w:val="19"/>
                                      <w:szCs w:val="19"/>
                                      <w:lang w:val="en-GB"/>
                                    </w:rPr>
                                    <w:t xml:space="preserve">ETSI AFI </w:t>
                                  </w:r>
                                  <w:r w:rsidRPr="00CE221E">
                                    <w:rPr>
                                      <w:iCs/>
                                      <w:sz w:val="19"/>
                                      <w:szCs w:val="19"/>
                                      <w:lang w:val="en-GB"/>
                                    </w:rPr>
                                    <w:t xml:space="preserve">GANA Knowledge Plane </w:t>
                                  </w:r>
                                  <w:r>
                                    <w:rPr>
                                      <w:iCs/>
                                      <w:sz w:val="19"/>
                                      <w:szCs w:val="19"/>
                                      <w:lang w:val="en-GB"/>
                                    </w:rPr>
                                    <w:t xml:space="preserve">can fuse </w:t>
                                  </w:r>
                                  <w:r w:rsidRPr="00CE221E">
                                    <w:rPr>
                                      <w:i/>
                                      <w:iCs/>
                                      <w:sz w:val="19"/>
                                      <w:szCs w:val="19"/>
                                      <w:lang w:val="en-GB"/>
                                    </w:rPr>
                                    <w:t xml:space="preserve">together Network </w:t>
                                  </w:r>
                                  <w:r>
                                    <w:rPr>
                                      <w:i/>
                                      <w:iCs/>
                                      <w:sz w:val="19"/>
                                      <w:szCs w:val="19"/>
                                      <w:lang w:val="en-GB"/>
                                    </w:rPr>
                                    <w:t xml:space="preserve">Control and Management, since </w:t>
                                  </w:r>
                                  <w:r w:rsidRPr="00CE221E">
                                    <w:rPr>
                                      <w:i/>
                                      <w:iCs/>
                                      <w:sz w:val="19"/>
                                      <w:szCs w:val="19"/>
                                      <w:lang w:val="en-GB"/>
                                    </w:rPr>
                                    <w:t>operations get performed by the same system</w:t>
                                  </w:r>
                                  <w:r>
                                    <w:rPr>
                                      <w:i/>
                                      <w:iCs/>
                                      <w:sz w:val="19"/>
                                      <w:szCs w:val="19"/>
                                      <w:lang w:val="en-GB"/>
                                    </w:rPr>
                                    <w:t xml:space="preserve">. This enables a simpler and more efficient management of </w:t>
                                  </w:r>
                                  <w:r w:rsidRPr="00CE221E">
                                    <w:rPr>
                                      <w:iCs/>
                                      <w:sz w:val="19"/>
                                      <w:szCs w:val="19"/>
                                      <w:lang w:val="en-GB"/>
                                    </w:rPr>
                                    <w:t>VNFs</w:t>
                                  </w:r>
                                  <w:r>
                                    <w:rPr>
                                      <w:iCs/>
                                      <w:sz w:val="19"/>
                                      <w:szCs w:val="19"/>
                                      <w:lang w:val="en-GB"/>
                                    </w:rPr>
                                    <w:t xml:space="preserve">, while concurrently being able to </w:t>
                                  </w:r>
                                  <w:r w:rsidRPr="00CE221E">
                                    <w:rPr>
                                      <w:iCs/>
                                      <w:sz w:val="19"/>
                                      <w:szCs w:val="19"/>
                                      <w:lang w:val="en-GB"/>
                                    </w:rPr>
                                    <w:t>autonomically manag</w:t>
                                  </w:r>
                                  <w:r>
                                    <w:rPr>
                                      <w:iCs/>
                                      <w:sz w:val="19"/>
                                      <w:szCs w:val="19"/>
                                      <w:lang w:val="en-GB"/>
                                    </w:rPr>
                                    <w:t>e</w:t>
                                  </w:r>
                                  <w:r w:rsidRPr="00CE221E">
                                    <w:rPr>
                                      <w:iCs/>
                                      <w:sz w:val="19"/>
                                      <w:szCs w:val="19"/>
                                      <w:lang w:val="en-GB"/>
                                    </w:rPr>
                                    <w:t xml:space="preserve"> the legacy physical nodes/devices as well.</w:t>
                                  </w:r>
                                </w:p>
                                <w:p w:rsidR="0075009C" w:rsidRDefault="0075009C" w:rsidP="00B45736">
                                  <w:pPr>
                                    <w:spacing w:after="0" w:line="240" w:lineRule="auto"/>
                                    <w:rPr>
                                      <w:iCs/>
                                      <w:sz w:val="19"/>
                                      <w:szCs w:val="19"/>
                                      <w:lang w:val="en-GB"/>
                                    </w:rPr>
                                  </w:pPr>
                                </w:p>
                                <w:p w:rsidR="0075009C" w:rsidRDefault="0075009C" w:rsidP="00B45736">
                                  <w:pPr>
                                    <w:spacing w:after="0" w:line="240" w:lineRule="auto"/>
                                    <w:rPr>
                                      <w:iCs/>
                                      <w:sz w:val="19"/>
                                      <w:szCs w:val="19"/>
                                      <w:lang w:val="en-GB"/>
                                    </w:rPr>
                                  </w:pPr>
                                  <w:r w:rsidRPr="003F347E">
                                    <w:rPr>
                                      <w:b/>
                                      <w:sz w:val="19"/>
                                      <w:szCs w:val="19"/>
                                      <w:lang w:val="en-GB"/>
                                    </w:rPr>
                                    <w:t>(2)</w:t>
                                  </w:r>
                                  <w:r>
                                    <w:rPr>
                                      <w:sz w:val="19"/>
                                      <w:szCs w:val="19"/>
                                      <w:lang w:val="en-GB"/>
                                    </w:rPr>
                                    <w:t xml:space="preserve"> </w:t>
                                  </w:r>
                                  <w:r w:rsidRPr="00693E5F">
                                    <w:rPr>
                                      <w:iCs/>
                                      <w:sz w:val="19"/>
                                      <w:szCs w:val="19"/>
                                      <w:lang w:val="en-GB"/>
                                    </w:rPr>
                                    <w:t>The ETSI AFI GANA Reference Model takes into consideration the impa</w:t>
                                  </w:r>
                                  <w:r>
                                    <w:rPr>
                                      <w:iCs/>
                                      <w:sz w:val="19"/>
                                      <w:szCs w:val="19"/>
                                      <w:lang w:val="en-GB"/>
                                    </w:rPr>
                                    <w:t>ct of virtualization [1</w:t>
                                  </w:r>
                                  <w:proofErr w:type="gramStart"/>
                                  <w:r>
                                    <w:rPr>
                                      <w:iCs/>
                                      <w:sz w:val="19"/>
                                      <w:szCs w:val="19"/>
                                      <w:lang w:val="en-GB"/>
                                    </w:rPr>
                                    <w:t>][</w:t>
                                  </w:r>
                                  <w:proofErr w:type="gramEnd"/>
                                  <w:r>
                                    <w:rPr>
                                      <w:iCs/>
                                      <w:sz w:val="19"/>
                                      <w:szCs w:val="19"/>
                                      <w:lang w:val="en-GB"/>
                                    </w:rPr>
                                    <w:t>7].</w:t>
                                  </w:r>
                                </w:p>
                                <w:p w:rsidR="0075009C" w:rsidRDefault="0075009C" w:rsidP="00B45736">
                                  <w:pPr>
                                    <w:spacing w:after="0" w:line="240" w:lineRule="auto"/>
                                    <w:rPr>
                                      <w:b/>
                                      <w:sz w:val="19"/>
                                      <w:szCs w:val="19"/>
                                      <w:lang w:val="en-GB"/>
                                    </w:rPr>
                                  </w:pPr>
                                </w:p>
                                <w:p w:rsidR="0075009C" w:rsidRPr="000B747A" w:rsidRDefault="0075009C" w:rsidP="00B45736">
                                  <w:pPr>
                                    <w:spacing w:after="0" w:line="240" w:lineRule="auto"/>
                                    <w:rPr>
                                      <w:sz w:val="19"/>
                                      <w:szCs w:val="19"/>
                                      <w:lang w:val="en-GB"/>
                                    </w:rPr>
                                  </w:pPr>
                                  <w:r w:rsidRPr="00915B7C">
                                    <w:rPr>
                                      <w:b/>
                                      <w:iCs/>
                                      <w:sz w:val="19"/>
                                      <w:szCs w:val="19"/>
                                      <w:lang w:val="en-GB"/>
                                    </w:rPr>
                                    <w:t>(</w:t>
                                  </w:r>
                                  <w:r>
                                    <w:rPr>
                                      <w:b/>
                                      <w:iCs/>
                                      <w:sz w:val="19"/>
                                      <w:szCs w:val="19"/>
                                      <w:lang w:val="en-GB"/>
                                    </w:rPr>
                                    <w:t>3</w:t>
                                  </w:r>
                                  <w:r w:rsidRPr="00915B7C">
                                    <w:rPr>
                                      <w:b/>
                                      <w:iCs/>
                                      <w:sz w:val="19"/>
                                      <w:szCs w:val="19"/>
                                      <w:lang w:val="en-GB"/>
                                    </w:rPr>
                                    <w:t>)</w:t>
                                  </w:r>
                                  <w:r>
                                    <w:rPr>
                                      <w:iCs/>
                                      <w:sz w:val="19"/>
                                      <w:szCs w:val="19"/>
                                      <w:lang w:val="en-GB"/>
                                    </w:rPr>
                                    <w:t xml:space="preserve"> Orchestrators can </w:t>
                                  </w:r>
                                  <w:r w:rsidRPr="009813C7">
                                    <w:rPr>
                                      <w:iCs/>
                                      <w:sz w:val="19"/>
                                      <w:szCs w:val="19"/>
                                      <w:lang w:val="en-GB"/>
                                    </w:rPr>
                                    <w:t xml:space="preserve">interwork with the GANA Knowledge Plane and </w:t>
                                  </w:r>
                                  <w:r>
                                    <w:rPr>
                                      <w:iCs/>
                                      <w:sz w:val="19"/>
                                      <w:szCs w:val="19"/>
                                      <w:lang w:val="en-GB"/>
                                    </w:rPr>
                                    <w:t xml:space="preserve">the GANA </w:t>
                                  </w:r>
                                  <w:r w:rsidRPr="009813C7">
                                    <w:rPr>
                                      <w:iCs/>
                                      <w:sz w:val="19"/>
                                      <w:szCs w:val="19"/>
                                      <w:lang w:val="en-GB"/>
                                    </w:rPr>
                                    <w:t>Network Governance Interface</w:t>
                                  </w:r>
                                  <w:r>
                                    <w:rPr>
                                      <w:iCs/>
                                      <w:sz w:val="19"/>
                                      <w:szCs w:val="19"/>
                                      <w:lang w:val="en-GB"/>
                                    </w:rPr>
                                    <w:t xml:space="preserve"> [7].</w:t>
                                  </w: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75009C" w:rsidRDefault="0075009C">
                                  <w:pPr>
                                    <w:spacing w:after="0" w:line="240" w:lineRule="auto"/>
                                    <w:rPr>
                                      <w:sz w:val="19"/>
                                      <w:szCs w:val="19"/>
                                    </w:rPr>
                                  </w:pPr>
                                  <w:r w:rsidRPr="00456D47">
                                    <w:rPr>
                                      <w:sz w:val="19"/>
                                      <w:szCs w:val="19"/>
                                    </w:rPr>
                                    <w:t xml:space="preserve">IPv6, SDN &amp; NFV nicely complement each other when deployed together, because combined together they open a lot of doors to Innovation, automation, </w:t>
                                  </w:r>
                                  <w:r>
                                    <w:rPr>
                                      <w:sz w:val="19"/>
                                      <w:szCs w:val="19"/>
                                    </w:rPr>
                                    <w:t xml:space="preserve">large </w:t>
                                  </w:r>
                                  <w:r w:rsidRPr="00456D47">
                                    <w:rPr>
                                      <w:sz w:val="19"/>
                                      <w:szCs w:val="19"/>
                                    </w:rPr>
                                    <w:t>address space &amp; scalability</w:t>
                                  </w:r>
                                  <w:r w:rsidRPr="00010E56">
                                    <w:rPr>
                                      <w:sz w:val="19"/>
                                      <w:szCs w:val="19"/>
                                    </w:rPr>
                                    <w:t>,</w:t>
                                  </w:r>
                                  <w:r>
                                    <w:rPr>
                                      <w:sz w:val="19"/>
                                      <w:szCs w:val="19"/>
                                    </w:rPr>
                                    <w:t xml:space="preserve"> and</w:t>
                                  </w:r>
                                  <w:r w:rsidRPr="00010E56">
                                    <w:rPr>
                                      <w:sz w:val="19"/>
                                      <w:szCs w:val="19"/>
                                    </w:rPr>
                                    <w:t xml:space="preserve"> the power of IPv6 Extension Headers</w:t>
                                  </w:r>
                                  <w:r>
                                    <w:rPr>
                                      <w:sz w:val="19"/>
                                      <w:szCs w:val="19"/>
                                    </w:rPr>
                                    <w:t xml:space="preserve"> </w:t>
                                  </w:r>
                                  <w:r w:rsidRPr="00D025C0">
                                    <w:rPr>
                                      <w:sz w:val="19"/>
                                      <w:szCs w:val="19"/>
                                    </w:rPr>
                                    <w:t>[</w:t>
                                  </w:r>
                                  <w:r>
                                    <w:rPr>
                                      <w:sz w:val="19"/>
                                      <w:szCs w:val="19"/>
                                    </w:rPr>
                                    <w:t>10</w:t>
                                  </w:r>
                                  <w:proofErr w:type="gramStart"/>
                                  <w:r w:rsidRPr="00D025C0">
                                    <w:rPr>
                                      <w:sz w:val="19"/>
                                      <w:szCs w:val="19"/>
                                    </w:rPr>
                                    <w:t>][</w:t>
                                  </w:r>
                                  <w:proofErr w:type="gramEnd"/>
                                  <w:r>
                                    <w:rPr>
                                      <w:sz w:val="19"/>
                                      <w:szCs w:val="19"/>
                                    </w:rPr>
                                    <w:t>15</w:t>
                                  </w:r>
                                  <w:r w:rsidRPr="00D025C0">
                                    <w:rPr>
                                      <w:sz w:val="19"/>
                                      <w:szCs w:val="19"/>
                                    </w:rPr>
                                    <w:t>][</w:t>
                                  </w:r>
                                  <w:r>
                                    <w:rPr>
                                      <w:sz w:val="19"/>
                                      <w:szCs w:val="19"/>
                                    </w:rPr>
                                    <w:t>16</w:t>
                                  </w:r>
                                  <w:r w:rsidRPr="00D025C0">
                                    <w:rPr>
                                      <w:sz w:val="19"/>
                                      <w:szCs w:val="19"/>
                                    </w:rPr>
                                    <w:t>]</w:t>
                                  </w:r>
                                </w:p>
                                <w:p w:rsidR="0075009C" w:rsidRDefault="0075009C" w:rsidP="00284E5B">
                                  <w:pPr>
                                    <w:rPr>
                                      <w:sz w:val="19"/>
                                      <w:szCs w:val="19"/>
                                    </w:rPr>
                                  </w:pPr>
                                </w:p>
                                <w:p w:rsidR="0075009C" w:rsidRDefault="0075009C" w:rsidP="00284E5B"/>
                                <w:p w:rsidR="0075009C" w:rsidRDefault="0075009C" w:rsidP="00284E5B"/>
                                <w:p w:rsidR="0075009C" w:rsidRDefault="0075009C" w:rsidP="00284E5B"/>
                              </w:txbxContent>
                            </wps:txbx>
                            <wps:bodyPr rot="0" vert="horz" wrap="square" lIns="91440" tIns="45720" rIns="91440" bIns="45720" anchor="t" anchorCtr="0" upright="1">
                              <a:noAutofit/>
                            </wps:bodyPr>
                          </wps:wsp>
                          <wps:wsp>
                            <wps:cNvPr id="10" name="AutoShape 36"/>
                            <wps:cNvCnPr>
                              <a:cxnSpLocks noChangeShapeType="1"/>
                            </wps:cNvCnPr>
                            <wps:spPr bwMode="auto">
                              <a:xfrm>
                                <a:off x="3922" y="12542"/>
                                <a:ext cx="7651"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11" name="AutoShape 37"/>
                          <wps:cNvCnPr>
                            <a:cxnSpLocks noChangeShapeType="1"/>
                          </wps:cNvCnPr>
                          <wps:spPr bwMode="auto">
                            <a:xfrm>
                              <a:off x="3944" y="10409"/>
                              <a:ext cx="762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12" name="Group 38"/>
                          <wpg:cNvGrpSpPr>
                            <a:grpSpLocks/>
                          </wpg:cNvGrpSpPr>
                          <wpg:grpSpPr bwMode="auto">
                            <a:xfrm>
                              <a:off x="1469" y="9585"/>
                              <a:ext cx="2461" cy="3066"/>
                              <a:chOff x="1469" y="9585"/>
                              <a:chExt cx="2461" cy="3066"/>
                            </a:xfrm>
                          </wpg:grpSpPr>
                          <wps:wsp>
                            <wps:cNvPr id="13" name="AutoShape 39"/>
                            <wps:cNvSpPr>
                              <a:spLocks/>
                            </wps:cNvSpPr>
                            <wps:spPr bwMode="auto">
                              <a:xfrm>
                                <a:off x="1469" y="9585"/>
                                <a:ext cx="261" cy="3066"/>
                              </a:xfrm>
                              <a:prstGeom prst="leftBracket">
                                <a:avLst>
                                  <a:gd name="adj" fmla="val 97893"/>
                                </a:avLst>
                              </a:prstGeom>
                              <a:noFill/>
                              <a:ln w="28575">
                                <a:solidFill>
                                  <a:srgbClr val="000000"/>
                                </a:solidFill>
                                <a:prstDash val="dash"/>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40"/>
                            <wps:cNvCnPr>
                              <a:cxnSpLocks noChangeShapeType="1"/>
                            </wps:cNvCnPr>
                            <wps:spPr bwMode="auto">
                              <a:xfrm>
                                <a:off x="1469" y="10690"/>
                                <a:ext cx="17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41"/>
                            <wps:cNvSpPr txBox="1">
                              <a:spLocks noChangeArrowheads="1"/>
                            </wps:cNvSpPr>
                            <wps:spPr bwMode="auto">
                              <a:xfrm>
                                <a:off x="1648" y="10407"/>
                                <a:ext cx="2282" cy="2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009C" w:rsidRDefault="0075009C">
                                  <w:pPr>
                                    <w:spacing w:after="0" w:line="240" w:lineRule="auto"/>
                                    <w:rPr>
                                      <w:i/>
                                      <w:sz w:val="21"/>
                                      <w:szCs w:val="21"/>
                                    </w:rPr>
                                  </w:pPr>
                                  <w:r w:rsidRPr="00915B7C">
                                    <w:rPr>
                                      <w:i/>
                                      <w:sz w:val="21"/>
                                      <w:szCs w:val="21"/>
                                    </w:rPr>
                                    <w:t>Projects like EC-FP7 EFIPSANS Project</w:t>
                                  </w:r>
                                  <w:r>
                                    <w:rPr>
                                      <w:i/>
                                      <w:sz w:val="21"/>
                                      <w:szCs w:val="21"/>
                                    </w:rPr>
                                    <w:t xml:space="preserve"> [14]</w:t>
                                  </w:r>
                                  <w:r w:rsidRPr="00915B7C">
                                    <w:rPr>
                                      <w:i/>
                                      <w:sz w:val="21"/>
                                      <w:szCs w:val="21"/>
                                    </w:rPr>
                                    <w:t xml:space="preserve"> established how IPv6 is an enabler to designing/building autonomic networks</w:t>
                                  </w:r>
                                  <w:r>
                                    <w:rPr>
                                      <w:i/>
                                      <w:sz w:val="21"/>
                                      <w:szCs w:val="21"/>
                                    </w:rPr>
                                    <w:t xml:space="preserve"> &amp; </w:t>
                                  </w:r>
                                  <w:r w:rsidRPr="00915B7C">
                                    <w:rPr>
                                      <w:i/>
                                      <w:sz w:val="21"/>
                                      <w:szCs w:val="21"/>
                                    </w:rPr>
                                    <w:t>services</w:t>
                                  </w:r>
                                  <w:r>
                                    <w:rPr>
                                      <w:i/>
                                      <w:sz w:val="21"/>
                                      <w:szCs w:val="21"/>
                                    </w:rPr>
                                    <w:t xml:space="preserve"> (www.efipsans.org)</w:t>
                                  </w:r>
                                </w:p>
                              </w:txbxContent>
                            </wps:txbx>
                            <wps:bodyPr rot="0" vert="horz" wrap="square" lIns="91440" tIns="45720" rIns="91440" bIns="45720" anchor="t" anchorCtr="0" upright="1">
                              <a:noAutofit/>
                            </wps:bodyPr>
                          </wps:wsp>
                        </wpg:grpSp>
                      </wpg:grpSp>
                      <wps:wsp>
                        <wps:cNvPr id="16" name="AutoShape 42"/>
                        <wps:cNvCnPr>
                          <a:cxnSpLocks noChangeShapeType="1"/>
                        </wps:cNvCnPr>
                        <wps:spPr bwMode="auto">
                          <a:xfrm>
                            <a:off x="3922" y="2160"/>
                            <a:ext cx="7651"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 o:spid="_x0000_s1026" style="position:absolute;left:0;text-align:left;margin-left:-55.6pt;margin-top:-45.4pt;width:566.35pt;height:745.9pt;z-index:251704320" coordorigin="1469,1451" coordsize="10187,13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">
                <v:group id="Group 29" o:spid="_x0000_s1027" style="position:absolute;left:1469;top:1451;width:10187;height:13389" coordorigin="1469,1451" coordsize="10187,133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30" o:spid="_x0000_s1028" style="position:absolute;left:1648;top:1451;width:10008;height:13389" coordorigin="1648,1451" coordsize="10008,133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1" o:spid="_x0000_s1029" type="#_x0000_t176" style="position:absolute;left:1730;top:12542;width:9926;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C4rcMA&#10;AADaAAAADwAAAGRycy9kb3ducmV2LnhtbESPQWvCQBSE7wX/w/KE3ppNS1tKdJVaEIR60KTeH9ln&#10;Nph9G3c3mv77riD0OMzMN8x8OdpOXMiH1rGC5ywHQVw73XKj4KdaP32ACBFZY+eYFPxSgOVi8jDH&#10;Qrsr7+lSxkYkCIcCFZgY+0LKUBuyGDLXEyfv6LzFmKRvpPZ4TXDbyZc8f5cWW04LBnv6MlSfysEq&#10;qKrt62Hty+9y0Oa8Hfar3W4zKvU4HT9nICKN8T98b2+0gje4XUk3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C4rcMAAADaAAAADwAAAAAAAAAAAAAAAACYAgAAZHJzL2Rv&#10;d25yZXYueG1sUEsFBgAAAAAEAAQA9QAAAIgDAAAAAA==&#10;" fillcolor="#c2d69b">
                      <v:textbox>
                        <w:txbxContent>
                          <w:p w:rsidR="0075009C" w:rsidRDefault="0075009C" w:rsidP="00284E5B"/>
                          <w:p w:rsidR="0075009C" w:rsidRPr="00693E5F" w:rsidRDefault="0075009C" w:rsidP="00284E5B">
                            <w:pPr>
                              <w:rPr>
                                <w:b/>
                                <w:sz w:val="32"/>
                                <w:szCs w:val="32"/>
                              </w:rPr>
                            </w:pPr>
                            <w:r w:rsidRPr="00693E5F">
                              <w:rPr>
                                <w:b/>
                                <w:sz w:val="32"/>
                                <w:szCs w:val="32"/>
                              </w:rPr>
                              <w:t>IPv6</w:t>
                            </w:r>
                          </w:p>
                        </w:txbxContent>
                      </v:textbox>
                    </v:shape>
                    <v:shape id="AutoShape 32" o:spid="_x0000_s1030" type="#_x0000_t176" style="position:absolute;left:1648;top:2160;width:10008;height:8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tCKMIA&#10;AADaAAAADwAAAGRycy9kb3ducmV2LnhtbESPT4vCMBTE7wt+h/AEb2uqgkg1yq6LoAcP/gOPb5tn&#10;U7Z56TbR1m9vBMHjMDO/YWaL1pbiRrUvHCsY9BMQxJnTBecKjofV5wSED8gaS8ek4E4eFvPOxwxT&#10;7Rre0W0fchEh7FNUYEKoUil9Zsii77uKOHoXV1sMUda51DU2EW5LOUySsbRYcFwwWNHSUPa3v1oF&#10;v8fmfyu34YDFj99cNvb7fBoZpXrd9msKIlAb3uFXe60VjOF5Jd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0IowgAAANoAAAAPAAAAAAAAAAAAAAAAAJgCAABkcnMvZG93&#10;bnJldi54bWxQSwUGAAAAAAQABAD1AAAAhwMAAAAA&#10;" fillcolor="#92d050">
                      <v:textbox>
                        <w:txbxContent>
                          <w:p w:rsidR="0075009C" w:rsidRDefault="0075009C" w:rsidP="00284E5B">
                            <w:pPr>
                              <w:rPr>
                                <w:b/>
                                <w:sz w:val="36"/>
                                <w:szCs w:val="36"/>
                              </w:rPr>
                            </w:pPr>
                          </w:p>
                          <w:p w:rsidR="0075009C" w:rsidRDefault="0075009C" w:rsidP="00284E5B">
                            <w:pPr>
                              <w:rPr>
                                <w:b/>
                                <w:sz w:val="36"/>
                                <w:szCs w:val="36"/>
                              </w:rPr>
                            </w:pPr>
                          </w:p>
                          <w:p w:rsidR="0075009C" w:rsidRPr="00693E5F" w:rsidRDefault="0075009C" w:rsidP="00284E5B">
                            <w:pPr>
                              <w:rPr>
                                <w:b/>
                                <w:sz w:val="32"/>
                                <w:szCs w:val="32"/>
                              </w:rPr>
                            </w:pPr>
                            <w:r w:rsidRPr="00693E5F">
                              <w:rPr>
                                <w:b/>
                                <w:sz w:val="32"/>
                                <w:szCs w:val="32"/>
                                <w:u w:val="single"/>
                              </w:rPr>
                              <w:t>A</w:t>
                            </w:r>
                            <w:r w:rsidRPr="00693E5F">
                              <w:rPr>
                                <w:b/>
                                <w:sz w:val="32"/>
                                <w:szCs w:val="32"/>
                              </w:rPr>
                              <w:t xml:space="preserve">utonomic </w:t>
                            </w:r>
                          </w:p>
                          <w:p w:rsidR="0075009C" w:rsidRPr="00693E5F" w:rsidRDefault="0075009C" w:rsidP="00284E5B">
                            <w:pPr>
                              <w:rPr>
                                <w:b/>
                                <w:sz w:val="32"/>
                                <w:szCs w:val="32"/>
                              </w:rPr>
                            </w:pPr>
                            <w:r w:rsidRPr="00693E5F">
                              <w:rPr>
                                <w:b/>
                                <w:sz w:val="32"/>
                                <w:szCs w:val="32"/>
                                <w:u w:val="single"/>
                              </w:rPr>
                              <w:t>M</w:t>
                            </w:r>
                            <w:r w:rsidRPr="00693E5F">
                              <w:rPr>
                                <w:b/>
                                <w:sz w:val="32"/>
                                <w:szCs w:val="32"/>
                              </w:rPr>
                              <w:t>anagement</w:t>
                            </w:r>
                          </w:p>
                          <w:p w:rsidR="0075009C" w:rsidRPr="00693E5F" w:rsidRDefault="0075009C" w:rsidP="00284E5B">
                            <w:pPr>
                              <w:rPr>
                                <w:b/>
                                <w:sz w:val="32"/>
                                <w:szCs w:val="32"/>
                              </w:rPr>
                            </w:pPr>
                            <w:r w:rsidRPr="00693E5F">
                              <w:rPr>
                                <w:b/>
                                <w:sz w:val="32"/>
                                <w:szCs w:val="32"/>
                              </w:rPr>
                              <w:t xml:space="preserve"> &amp; </w:t>
                            </w:r>
                            <w:r w:rsidRPr="00693E5F">
                              <w:rPr>
                                <w:b/>
                                <w:sz w:val="32"/>
                                <w:szCs w:val="32"/>
                                <w:u w:val="single"/>
                              </w:rPr>
                              <w:t>C</w:t>
                            </w:r>
                            <w:r w:rsidRPr="00693E5F">
                              <w:rPr>
                                <w:b/>
                                <w:sz w:val="32"/>
                                <w:szCs w:val="32"/>
                              </w:rPr>
                              <w:t xml:space="preserve">ontrol </w:t>
                            </w:r>
                          </w:p>
                          <w:p w:rsidR="0075009C" w:rsidRPr="00693E5F" w:rsidRDefault="0075009C" w:rsidP="00284E5B">
                            <w:pPr>
                              <w:rPr>
                                <w:b/>
                                <w:sz w:val="32"/>
                                <w:szCs w:val="32"/>
                              </w:rPr>
                            </w:pPr>
                            <w:r w:rsidRPr="00693E5F">
                              <w:rPr>
                                <w:b/>
                                <w:sz w:val="32"/>
                                <w:szCs w:val="32"/>
                              </w:rPr>
                              <w:t xml:space="preserve">(AMC) of </w:t>
                            </w:r>
                          </w:p>
                          <w:p w:rsidR="0075009C" w:rsidRPr="00693E5F" w:rsidRDefault="0075009C" w:rsidP="00284E5B">
                            <w:pPr>
                              <w:rPr>
                                <w:b/>
                                <w:sz w:val="32"/>
                                <w:szCs w:val="32"/>
                              </w:rPr>
                            </w:pPr>
                            <w:r w:rsidRPr="00693E5F">
                              <w:rPr>
                                <w:b/>
                                <w:sz w:val="32"/>
                                <w:szCs w:val="32"/>
                              </w:rPr>
                              <w:t>Networks and</w:t>
                            </w:r>
                          </w:p>
                          <w:p w:rsidR="0075009C" w:rsidRPr="00693E5F" w:rsidRDefault="0075009C" w:rsidP="00284E5B">
                            <w:pPr>
                              <w:rPr>
                                <w:b/>
                                <w:sz w:val="32"/>
                                <w:szCs w:val="32"/>
                              </w:rPr>
                            </w:pPr>
                            <w:r w:rsidRPr="00693E5F">
                              <w:rPr>
                                <w:b/>
                                <w:sz w:val="32"/>
                                <w:szCs w:val="32"/>
                              </w:rPr>
                              <w:t xml:space="preserve"> Services</w:t>
                            </w:r>
                          </w:p>
                        </w:txbxContent>
                      </v:textbox>
                    </v:shape>
                    <v:shape id="AutoShape 33" o:spid="_x0000_s1031" type="#_x0000_t176" style="position:absolute;left:3944;top:1451;width:2663;height:13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J0kcMA&#10;AADaAAAADwAAAGRycy9kb3ducmV2LnhtbESPS4vCQBCE74L/YeiFvelkPWiITmRXUDwtvhC8tZnO&#10;AzM9ITNq9Nc7Cwsei6r6iprNO1OLG7WusqzgaxiBIM6srrhQcNgvBzEI55E11pZJwYMczNN+b4aJ&#10;tnfe0m3nCxEg7BJUUHrfJFK6rCSDbmgb4uDltjXog2wLqVu8B7ip5SiKxtJgxWGhxIYWJWWX3dUo&#10;iFfnp1vkl/Fx//P89etVF582W6U+P7rvKQhPnX+H/9trrWACf1fCDZD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J0kcMAAADaAAAADwAAAAAAAAAAAAAAAACYAgAAZHJzL2Rv&#10;d25yZXYueG1sUEsFBgAAAAAEAAQA9QAAAIgDAAAAAA==&#10;" fillcolor="#95b3d7">
                      <v:textbox>
                        <w:txbxContent>
                          <w:p w:rsidR="0075009C" w:rsidRPr="00693E5F" w:rsidRDefault="0075009C" w:rsidP="00284E5B">
                            <w:pPr>
                              <w:ind w:firstLine="720"/>
                              <w:rPr>
                                <w:b/>
                                <w:sz w:val="32"/>
                                <w:szCs w:val="32"/>
                              </w:rPr>
                            </w:pPr>
                            <w:r w:rsidRPr="00693E5F">
                              <w:rPr>
                                <w:b/>
                                <w:sz w:val="32"/>
                                <w:szCs w:val="32"/>
                              </w:rPr>
                              <w:t>SDN</w:t>
                            </w:r>
                          </w:p>
                          <w:p w:rsidR="0075009C" w:rsidRDefault="0075009C" w:rsidP="00B45736">
                            <w:pPr>
                              <w:spacing w:after="0" w:line="240" w:lineRule="auto"/>
                              <w:rPr>
                                <w:sz w:val="19"/>
                                <w:szCs w:val="19"/>
                              </w:rPr>
                            </w:pPr>
                            <w:r w:rsidRPr="006F6176">
                              <w:rPr>
                                <w:b/>
                                <w:sz w:val="19"/>
                                <w:szCs w:val="19"/>
                              </w:rPr>
                              <w:t>(1)</w:t>
                            </w:r>
                            <w:r w:rsidRPr="004D1CE3">
                              <w:rPr>
                                <w:sz w:val="19"/>
                                <w:szCs w:val="19"/>
                              </w:rPr>
                              <w:t xml:space="preserve"> Autonomics through the GANA Decision Elements (DEs) </w:t>
                            </w:r>
                            <w:r w:rsidRPr="00B5573A">
                              <w:rPr>
                                <w:sz w:val="19"/>
                                <w:szCs w:val="19"/>
                                <w:highlight w:val="yellow"/>
                              </w:rPr>
                              <w:t>provides a means to incorporate “intelligence” into the network</w:t>
                            </w:r>
                            <w:r w:rsidRPr="004D1CE3">
                              <w:rPr>
                                <w:sz w:val="19"/>
                                <w:szCs w:val="19"/>
                              </w:rPr>
                              <w:t xml:space="preserve"> at the various levels defined by the </w:t>
                            </w:r>
                            <w:r>
                              <w:rPr>
                                <w:sz w:val="19"/>
                                <w:szCs w:val="19"/>
                              </w:rPr>
                              <w:t xml:space="preserve">ETSI AFI </w:t>
                            </w:r>
                            <w:r w:rsidRPr="004D1CE3">
                              <w:rPr>
                                <w:sz w:val="19"/>
                                <w:szCs w:val="19"/>
                              </w:rPr>
                              <w:t>GANA Model</w:t>
                            </w:r>
                            <w:r>
                              <w:rPr>
                                <w:sz w:val="19"/>
                                <w:szCs w:val="19"/>
                              </w:rPr>
                              <w:t xml:space="preserve"> [1]</w:t>
                            </w:r>
                            <w:r w:rsidRPr="004D1CE3">
                              <w:rPr>
                                <w:sz w:val="19"/>
                                <w:szCs w:val="19"/>
                              </w:rPr>
                              <w:t xml:space="preserve">. GANA Knowledge Plane DEs can make use of the </w:t>
                            </w:r>
                            <w:r w:rsidRPr="00B5573A">
                              <w:rPr>
                                <w:sz w:val="19"/>
                                <w:szCs w:val="19"/>
                                <w:highlight w:val="yellow"/>
                              </w:rPr>
                              <w:t>Northbound Interfaces of SDN controllers</w:t>
                            </w:r>
                            <w:r w:rsidRPr="004D1CE3">
                              <w:rPr>
                                <w:sz w:val="19"/>
                                <w:szCs w:val="19"/>
                              </w:rPr>
                              <w:t xml:space="preserve"> to perform autonomic management &amp; control of network services and parameters</w:t>
                            </w:r>
                            <w:r>
                              <w:rPr>
                                <w:sz w:val="19"/>
                                <w:szCs w:val="19"/>
                              </w:rPr>
                              <w:t xml:space="preserve"> [7]. GANA MBTS may be the means to implement Multi-Protocol Southbound Interface of SDN </w:t>
                            </w:r>
                            <w:proofErr w:type="gramStart"/>
                            <w:r>
                              <w:rPr>
                                <w:sz w:val="19"/>
                                <w:szCs w:val="19"/>
                              </w:rPr>
                              <w:t>Controller</w:t>
                            </w:r>
                            <w:r w:rsidRPr="004D1CE3">
                              <w:rPr>
                                <w:sz w:val="19"/>
                                <w:szCs w:val="19"/>
                              </w:rPr>
                              <w:t xml:space="preserve"> </w:t>
                            </w:r>
                            <w:r>
                              <w:rPr>
                                <w:sz w:val="19"/>
                                <w:szCs w:val="19"/>
                              </w:rPr>
                              <w:t>.</w:t>
                            </w:r>
                            <w:proofErr w:type="gramEnd"/>
                          </w:p>
                          <w:p w:rsidR="0075009C" w:rsidRPr="004D1CE3" w:rsidRDefault="0075009C" w:rsidP="00B45736">
                            <w:pPr>
                              <w:spacing w:after="0" w:line="240" w:lineRule="auto"/>
                              <w:rPr>
                                <w:sz w:val="19"/>
                                <w:szCs w:val="19"/>
                              </w:rPr>
                            </w:pPr>
                          </w:p>
                          <w:p w:rsidR="0075009C" w:rsidRDefault="0075009C" w:rsidP="00B45736">
                            <w:pPr>
                              <w:spacing w:after="0" w:line="240" w:lineRule="auto"/>
                              <w:rPr>
                                <w:b/>
                                <w:sz w:val="19"/>
                                <w:szCs w:val="19"/>
                              </w:rPr>
                            </w:pPr>
                            <w:r w:rsidRPr="006F6176">
                              <w:rPr>
                                <w:b/>
                                <w:sz w:val="19"/>
                                <w:szCs w:val="19"/>
                              </w:rPr>
                              <w:t>(2)</w:t>
                            </w:r>
                            <w:r w:rsidRPr="004D1CE3">
                              <w:rPr>
                                <w:sz w:val="19"/>
                                <w:szCs w:val="19"/>
                              </w:rPr>
                              <w:t xml:space="preserve"> Autonomic Service-specific Management DEs in the GANA Knowledge Plane should be bound to the Network Services</w:t>
                            </w:r>
                            <w:r>
                              <w:rPr>
                                <w:sz w:val="19"/>
                                <w:szCs w:val="19"/>
                              </w:rPr>
                              <w:t xml:space="preserve"> (Apps)</w:t>
                            </w:r>
                            <w:r w:rsidRPr="004D1CE3">
                              <w:rPr>
                                <w:sz w:val="19"/>
                                <w:szCs w:val="19"/>
                              </w:rPr>
                              <w:t xml:space="preserve"> they autonomically manage.</w:t>
                            </w:r>
                          </w:p>
                          <w:p w:rsidR="0075009C" w:rsidRDefault="0075009C" w:rsidP="00B45736">
                            <w:pPr>
                              <w:spacing w:after="0" w:line="240" w:lineRule="auto"/>
                              <w:rPr>
                                <w:b/>
                                <w:sz w:val="19"/>
                                <w:szCs w:val="19"/>
                              </w:rPr>
                            </w:pPr>
                          </w:p>
                          <w:p w:rsidR="0075009C" w:rsidRDefault="0075009C" w:rsidP="00B45736">
                            <w:pPr>
                              <w:spacing w:after="0" w:line="240" w:lineRule="auto"/>
                              <w:rPr>
                                <w:sz w:val="19"/>
                                <w:szCs w:val="19"/>
                              </w:rPr>
                            </w:pPr>
                            <w:r w:rsidRPr="006F6176">
                              <w:rPr>
                                <w:b/>
                                <w:sz w:val="19"/>
                                <w:szCs w:val="19"/>
                              </w:rPr>
                              <w:t>(3)</w:t>
                            </w:r>
                            <w:r>
                              <w:rPr>
                                <w:sz w:val="19"/>
                                <w:szCs w:val="19"/>
                              </w:rPr>
                              <w:t xml:space="preserve"> The ETSI AFI GANA Model includes SDN Enablers that bring value to the broader notion of SDN (Software-Driven or Software-Empowered) Networks [7].</w:t>
                            </w: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pPr>
                              <w:spacing w:after="0" w:line="240" w:lineRule="auto"/>
                              <w:rPr>
                                <w:sz w:val="19"/>
                                <w:szCs w:val="19"/>
                              </w:rPr>
                            </w:pPr>
                            <w:r>
                              <w:rPr>
                                <w:sz w:val="19"/>
                                <w:szCs w:val="19"/>
                              </w:rPr>
                              <w:t>IPv6, SDN &amp;</w:t>
                            </w:r>
                            <w:r w:rsidRPr="002B53A2">
                              <w:rPr>
                                <w:sz w:val="19"/>
                                <w:szCs w:val="19"/>
                              </w:rPr>
                              <w:t xml:space="preserve"> NFV </w:t>
                            </w:r>
                            <w:r>
                              <w:rPr>
                                <w:sz w:val="19"/>
                                <w:szCs w:val="19"/>
                              </w:rPr>
                              <w:t>nicely complement each other when deployed together</w:t>
                            </w:r>
                            <w:r w:rsidRPr="002B53A2">
                              <w:rPr>
                                <w:sz w:val="19"/>
                                <w:szCs w:val="19"/>
                              </w:rPr>
                              <w:t xml:space="preserve">, </w:t>
                            </w:r>
                            <w:r>
                              <w:rPr>
                                <w:sz w:val="19"/>
                                <w:szCs w:val="19"/>
                              </w:rPr>
                              <w:t xml:space="preserve">because </w:t>
                            </w:r>
                            <w:r w:rsidRPr="002B53A2">
                              <w:rPr>
                                <w:sz w:val="19"/>
                                <w:szCs w:val="19"/>
                              </w:rPr>
                              <w:t>togeth</w:t>
                            </w:r>
                            <w:r>
                              <w:rPr>
                                <w:sz w:val="19"/>
                                <w:szCs w:val="19"/>
                              </w:rPr>
                              <w:t>er they enable i</w:t>
                            </w:r>
                            <w:r w:rsidRPr="002B53A2">
                              <w:rPr>
                                <w:sz w:val="19"/>
                                <w:szCs w:val="19"/>
                              </w:rPr>
                              <w:t>nnovation</w:t>
                            </w:r>
                            <w:r>
                              <w:rPr>
                                <w:sz w:val="19"/>
                                <w:szCs w:val="19"/>
                              </w:rPr>
                              <w:t>, automation, large address space and scalability, and the power of IPv6 Extension Headers [10</w:t>
                            </w:r>
                            <w:proofErr w:type="gramStart"/>
                            <w:r>
                              <w:rPr>
                                <w:sz w:val="19"/>
                                <w:szCs w:val="19"/>
                              </w:rPr>
                              <w:t>][</w:t>
                            </w:r>
                            <w:proofErr w:type="gramEnd"/>
                            <w:r>
                              <w:rPr>
                                <w:sz w:val="19"/>
                                <w:szCs w:val="19"/>
                              </w:rPr>
                              <w:t>15][16]</w:t>
                            </w:r>
                          </w:p>
                          <w:p w:rsidR="0075009C" w:rsidRPr="004D1CE3" w:rsidRDefault="0075009C" w:rsidP="00284E5B">
                            <w:pPr>
                              <w:rPr>
                                <w:sz w:val="19"/>
                                <w:szCs w:val="19"/>
                              </w:rPr>
                            </w:pPr>
                          </w:p>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p w:rsidR="0075009C" w:rsidRDefault="0075009C" w:rsidP="00284E5B"/>
                        </w:txbxContent>
                      </v:textbox>
                    </v:shape>
                    <v:shape id="AutoShape 34" o:spid="_x0000_s1032" type="#_x0000_t176" style="position:absolute;left:9297;top:1451;width:2276;height:13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3BMAA&#10;AADaAAAADwAAAGRycy9kb3ducmV2LnhtbERPTYvCMBC9L/gfwgje1lTdFalGUUEoKCxVDx6HZmyL&#10;zaQ0UaO/fnNY2OPjfS9WwTTiQZ2rLSsYDRMQxIXVNZcKzqfd5wyE88gaG8uk4EUOVsvexwJTbZ+c&#10;0+PoSxFD2KWooPK+TaV0RUUG3dC2xJG72s6gj7Arpe7wGcNNI8dJMpUGa44NFba0rai4He9Gwc/k&#10;vcnG39mlSEJ+wNMhfO1nuVKDfljPQXgK/l/85860grg1Xok3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Z3BMAAAADaAAAADwAAAAAAAAAAAAAAAACYAgAAZHJzL2Rvd25y&#10;ZXYueG1sUEsFBgAAAAAEAAQA9QAAAIUDAAAAAA==&#10;" fillcolor="#fbd4b4">
                      <v:textbox>
                        <w:txbxContent>
                          <w:p w:rsidR="0075009C" w:rsidRPr="00281CFC" w:rsidRDefault="0075009C" w:rsidP="00284E5B">
                            <w:pPr>
                              <w:rPr>
                                <w:b/>
                                <w:sz w:val="32"/>
                                <w:szCs w:val="32"/>
                              </w:rPr>
                            </w:pPr>
                            <w:r>
                              <w:rPr>
                                <w:b/>
                                <w:sz w:val="32"/>
                                <w:szCs w:val="32"/>
                              </w:rPr>
                              <w:t>5G</w:t>
                            </w:r>
                          </w:p>
                          <w:p w:rsidR="0075009C" w:rsidRDefault="0075009C" w:rsidP="00B45736">
                            <w:pPr>
                              <w:spacing w:after="0" w:line="240" w:lineRule="auto"/>
                              <w:rPr>
                                <w:sz w:val="19"/>
                                <w:szCs w:val="19"/>
                              </w:rPr>
                            </w:pPr>
                            <w:r w:rsidRPr="00EE6436">
                              <w:rPr>
                                <w:b/>
                                <w:sz w:val="19"/>
                                <w:szCs w:val="19"/>
                              </w:rPr>
                              <w:t>(1)</w:t>
                            </w:r>
                            <w:r>
                              <w:rPr>
                                <w:sz w:val="19"/>
                                <w:szCs w:val="19"/>
                              </w:rPr>
                              <w:t xml:space="preserve"> </w:t>
                            </w:r>
                            <w:r w:rsidRPr="00EE6436">
                              <w:rPr>
                                <w:sz w:val="19"/>
                                <w:szCs w:val="19"/>
                              </w:rPr>
                              <w:t>In 5G</w:t>
                            </w:r>
                            <w:r>
                              <w:rPr>
                                <w:sz w:val="19"/>
                                <w:szCs w:val="19"/>
                              </w:rPr>
                              <w:t>,</w:t>
                            </w:r>
                            <w:r w:rsidRPr="00EE6436">
                              <w:rPr>
                                <w:sz w:val="19"/>
                                <w:szCs w:val="19"/>
                              </w:rPr>
                              <w:t xml:space="preserve"> </w:t>
                            </w:r>
                            <w:r>
                              <w:rPr>
                                <w:sz w:val="19"/>
                                <w:szCs w:val="19"/>
                              </w:rPr>
                              <w:t>more advanced Self-Organizing Network (SON) Functions are expected, beyond SON functions already introduced for 2G/3G/4G.  Enrichment of SON with advanced autonomic and/or cognitive algorithms/behaviors is also expected, as is autonomic coordination of SON functions on inter-system interfaces of Multi-RATs and Fixed/Mobile convergence interfaces.</w:t>
                            </w:r>
                          </w:p>
                          <w:p w:rsidR="0075009C" w:rsidRDefault="0075009C" w:rsidP="00B45736">
                            <w:pPr>
                              <w:spacing w:after="0" w:line="240" w:lineRule="auto"/>
                              <w:rPr>
                                <w:b/>
                                <w:sz w:val="19"/>
                                <w:szCs w:val="19"/>
                              </w:rPr>
                            </w:pPr>
                          </w:p>
                          <w:p w:rsidR="0075009C" w:rsidRPr="000C606E" w:rsidRDefault="0075009C" w:rsidP="00B45736">
                            <w:pPr>
                              <w:spacing w:after="0" w:line="240" w:lineRule="auto"/>
                              <w:rPr>
                                <w:sz w:val="19"/>
                                <w:szCs w:val="19"/>
                              </w:rPr>
                            </w:pPr>
                            <w:r w:rsidRPr="00EE6436">
                              <w:rPr>
                                <w:b/>
                                <w:sz w:val="19"/>
                                <w:szCs w:val="19"/>
                              </w:rPr>
                              <w:t>(2)</w:t>
                            </w:r>
                            <w:r>
                              <w:rPr>
                                <w:sz w:val="19"/>
                                <w:szCs w:val="19"/>
                              </w:rPr>
                              <w:t xml:space="preserve"> 5G embedded Autonomic F</w:t>
                            </w:r>
                            <w:r w:rsidRPr="00EE6436">
                              <w:rPr>
                                <w:sz w:val="19"/>
                                <w:szCs w:val="19"/>
                              </w:rPr>
                              <w:t>unctions</w:t>
                            </w:r>
                            <w:r>
                              <w:rPr>
                                <w:sz w:val="19"/>
                                <w:szCs w:val="19"/>
                              </w:rPr>
                              <w:t xml:space="preserve"> (AFs)</w:t>
                            </w:r>
                            <w:r w:rsidRPr="00EE6436">
                              <w:rPr>
                                <w:sz w:val="19"/>
                                <w:szCs w:val="19"/>
                              </w:rPr>
                              <w:t xml:space="preserve"> are enablers for the edge, backhaul and core network nodes to optimally and adaptively handle the anticipated huge traffic volumes and diversified traffic flows of the 5G network.</w:t>
                            </w:r>
                            <w:r>
                              <w:rPr>
                                <w:sz w:val="19"/>
                                <w:szCs w:val="19"/>
                              </w:rPr>
                              <w:t xml:space="preserve"> Also, advanced autonomicity in network &amp; services resilience is needed.</w:t>
                            </w: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75009C" w:rsidRDefault="0075009C">
                            <w:pPr>
                              <w:spacing w:after="0" w:line="240" w:lineRule="auto"/>
                              <w:rPr>
                                <w:sz w:val="19"/>
                                <w:szCs w:val="19"/>
                              </w:rPr>
                            </w:pPr>
                            <w:r>
                              <w:rPr>
                                <w:sz w:val="19"/>
                                <w:szCs w:val="19"/>
                              </w:rPr>
                              <w:t>The impact of IPv6 in 5G needs to be closely considered and researched in order to exploit the features of IPv6 in 5G networks, especially considering the complementarities with SDN, NFV and AMC</w:t>
                            </w:r>
                          </w:p>
                          <w:p w:rsidR="0075009C" w:rsidRDefault="0075009C" w:rsidP="00284E5B">
                            <w:pPr>
                              <w:pStyle w:val="ListParagraph"/>
                              <w:spacing w:after="0" w:line="240" w:lineRule="auto"/>
                            </w:pPr>
                          </w:p>
                          <w:p w:rsidR="0075009C" w:rsidRDefault="0075009C" w:rsidP="00284E5B"/>
                          <w:p w:rsidR="0075009C" w:rsidRDefault="0075009C" w:rsidP="00284E5B"/>
                        </w:txbxContent>
                      </v:textbox>
                    </v:shape>
                    <v:shape id="AutoShape 35" o:spid="_x0000_s1033" type="#_x0000_t176" style="position:absolute;left:6693;top:1451;width:2526;height:13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g8MA&#10;AADaAAAADwAAAGRycy9kb3ducmV2LnhtbESPT4vCMBTE74LfITzBm6YKinaNsgguLp78g+Dt2bxt&#10;wzYvpclqt5/eCILHYWZ+wyxWjS3FjWpvHCsYDRMQxJnThnMFp+NmMAPhA7LG0jEp+CcPq2W3s8BU&#10;uzvv6XYIuYgQ9ikqKEKoUil9VpBFP3QVcfR+XG0xRFnnUtd4j3BbynGSTKVFw3GhwIrWBWW/hz+r&#10;YHseT9rR1+5yunzba2hMa3LdKtXvNZ8fIAI14R1+tbdawRyeV+IN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Zcg8MAAADaAAAADwAAAAAAAAAAAAAAAACYAgAAZHJzL2Rv&#10;d25yZXYueG1sUEsFBgAAAAAEAAQA9QAAAIgDAAAAAA==&#10;" fillcolor="#ccc0d9">
                      <v:textbox>
                        <w:txbxContent>
                          <w:p w:rsidR="0075009C" w:rsidRPr="00281CFC" w:rsidRDefault="0075009C" w:rsidP="00284E5B">
                            <w:pPr>
                              <w:ind w:firstLine="720"/>
                              <w:rPr>
                                <w:b/>
                                <w:sz w:val="32"/>
                                <w:szCs w:val="32"/>
                              </w:rPr>
                            </w:pPr>
                            <w:r w:rsidRPr="00281CFC">
                              <w:rPr>
                                <w:b/>
                                <w:sz w:val="32"/>
                                <w:szCs w:val="32"/>
                              </w:rPr>
                              <w:t>NFV</w:t>
                            </w:r>
                          </w:p>
                          <w:p w:rsidR="0075009C" w:rsidRDefault="0075009C" w:rsidP="00B45736">
                            <w:pPr>
                              <w:spacing w:after="0" w:line="240" w:lineRule="auto"/>
                              <w:rPr>
                                <w:iCs/>
                                <w:sz w:val="19"/>
                                <w:szCs w:val="19"/>
                                <w:lang w:val="en-GB"/>
                              </w:rPr>
                            </w:pPr>
                            <w:r w:rsidRPr="000B747A">
                              <w:rPr>
                                <w:b/>
                                <w:sz w:val="19"/>
                                <w:szCs w:val="19"/>
                              </w:rPr>
                              <w:t>(1</w:t>
                            </w:r>
                            <w:proofErr w:type="gramStart"/>
                            <w:r w:rsidRPr="000B747A">
                              <w:rPr>
                                <w:b/>
                                <w:sz w:val="19"/>
                                <w:szCs w:val="19"/>
                              </w:rPr>
                              <w:t>)</w:t>
                            </w:r>
                            <w:r w:rsidRPr="00CE221E">
                              <w:rPr>
                                <w:iCs/>
                                <w:lang w:val="en-GB"/>
                              </w:rPr>
                              <w:t xml:space="preserve"> </w:t>
                            </w:r>
                            <w:r w:rsidRPr="00CE221E">
                              <w:rPr>
                                <w:i/>
                                <w:iCs/>
                                <w:sz w:val="19"/>
                                <w:szCs w:val="19"/>
                                <w:lang w:val="en-GB"/>
                              </w:rPr>
                              <w:t>)</w:t>
                            </w:r>
                            <w:proofErr w:type="gramEnd"/>
                            <w:r w:rsidRPr="00CE221E">
                              <w:rPr>
                                <w:iCs/>
                                <w:sz w:val="19"/>
                                <w:szCs w:val="19"/>
                                <w:lang w:val="en-GB"/>
                              </w:rPr>
                              <w:t xml:space="preserve">, </w:t>
                            </w:r>
                            <w:r>
                              <w:rPr>
                                <w:iCs/>
                                <w:sz w:val="19"/>
                                <w:szCs w:val="19"/>
                                <w:lang w:val="en-GB"/>
                              </w:rPr>
                              <w:t>T</w:t>
                            </w:r>
                            <w:r w:rsidRPr="00CE221E">
                              <w:rPr>
                                <w:iCs/>
                                <w:sz w:val="19"/>
                                <w:szCs w:val="19"/>
                                <w:lang w:val="en-GB"/>
                              </w:rPr>
                              <w:t xml:space="preserve">he </w:t>
                            </w:r>
                            <w:r>
                              <w:rPr>
                                <w:iCs/>
                                <w:sz w:val="19"/>
                                <w:szCs w:val="19"/>
                                <w:lang w:val="en-GB"/>
                              </w:rPr>
                              <w:t xml:space="preserve">ETSI AFI </w:t>
                            </w:r>
                            <w:r w:rsidRPr="00CE221E">
                              <w:rPr>
                                <w:iCs/>
                                <w:sz w:val="19"/>
                                <w:szCs w:val="19"/>
                                <w:lang w:val="en-GB"/>
                              </w:rPr>
                              <w:t xml:space="preserve">GANA Knowledge Plane </w:t>
                            </w:r>
                            <w:r>
                              <w:rPr>
                                <w:iCs/>
                                <w:sz w:val="19"/>
                                <w:szCs w:val="19"/>
                                <w:lang w:val="en-GB"/>
                              </w:rPr>
                              <w:t xml:space="preserve">can fuse </w:t>
                            </w:r>
                            <w:r w:rsidRPr="00CE221E">
                              <w:rPr>
                                <w:i/>
                                <w:iCs/>
                                <w:sz w:val="19"/>
                                <w:szCs w:val="19"/>
                                <w:lang w:val="en-GB"/>
                              </w:rPr>
                              <w:t xml:space="preserve">together Network </w:t>
                            </w:r>
                            <w:r>
                              <w:rPr>
                                <w:i/>
                                <w:iCs/>
                                <w:sz w:val="19"/>
                                <w:szCs w:val="19"/>
                                <w:lang w:val="en-GB"/>
                              </w:rPr>
                              <w:t xml:space="preserve">Control and Management, since </w:t>
                            </w:r>
                            <w:r w:rsidRPr="00CE221E">
                              <w:rPr>
                                <w:i/>
                                <w:iCs/>
                                <w:sz w:val="19"/>
                                <w:szCs w:val="19"/>
                                <w:lang w:val="en-GB"/>
                              </w:rPr>
                              <w:t>operations get performed by the same system</w:t>
                            </w:r>
                            <w:r>
                              <w:rPr>
                                <w:i/>
                                <w:iCs/>
                                <w:sz w:val="19"/>
                                <w:szCs w:val="19"/>
                                <w:lang w:val="en-GB"/>
                              </w:rPr>
                              <w:t xml:space="preserve">. This enables a simpler and more efficient management of </w:t>
                            </w:r>
                            <w:r w:rsidRPr="00CE221E">
                              <w:rPr>
                                <w:iCs/>
                                <w:sz w:val="19"/>
                                <w:szCs w:val="19"/>
                                <w:lang w:val="en-GB"/>
                              </w:rPr>
                              <w:t>VNFs</w:t>
                            </w:r>
                            <w:r>
                              <w:rPr>
                                <w:iCs/>
                                <w:sz w:val="19"/>
                                <w:szCs w:val="19"/>
                                <w:lang w:val="en-GB"/>
                              </w:rPr>
                              <w:t xml:space="preserve">, while concurrently being able to </w:t>
                            </w:r>
                            <w:r w:rsidRPr="00CE221E">
                              <w:rPr>
                                <w:iCs/>
                                <w:sz w:val="19"/>
                                <w:szCs w:val="19"/>
                                <w:lang w:val="en-GB"/>
                              </w:rPr>
                              <w:t>autonomically manag</w:t>
                            </w:r>
                            <w:r>
                              <w:rPr>
                                <w:iCs/>
                                <w:sz w:val="19"/>
                                <w:szCs w:val="19"/>
                                <w:lang w:val="en-GB"/>
                              </w:rPr>
                              <w:t>e</w:t>
                            </w:r>
                            <w:r w:rsidRPr="00CE221E">
                              <w:rPr>
                                <w:iCs/>
                                <w:sz w:val="19"/>
                                <w:szCs w:val="19"/>
                                <w:lang w:val="en-GB"/>
                              </w:rPr>
                              <w:t xml:space="preserve"> the legacy physical nodes/devices as well.</w:t>
                            </w:r>
                          </w:p>
                          <w:p w:rsidR="0075009C" w:rsidRDefault="0075009C" w:rsidP="00B45736">
                            <w:pPr>
                              <w:spacing w:after="0" w:line="240" w:lineRule="auto"/>
                              <w:rPr>
                                <w:iCs/>
                                <w:sz w:val="19"/>
                                <w:szCs w:val="19"/>
                                <w:lang w:val="en-GB"/>
                              </w:rPr>
                            </w:pPr>
                          </w:p>
                          <w:p w:rsidR="0075009C" w:rsidRDefault="0075009C" w:rsidP="00B45736">
                            <w:pPr>
                              <w:spacing w:after="0" w:line="240" w:lineRule="auto"/>
                              <w:rPr>
                                <w:iCs/>
                                <w:sz w:val="19"/>
                                <w:szCs w:val="19"/>
                                <w:lang w:val="en-GB"/>
                              </w:rPr>
                            </w:pPr>
                            <w:r w:rsidRPr="003F347E">
                              <w:rPr>
                                <w:b/>
                                <w:sz w:val="19"/>
                                <w:szCs w:val="19"/>
                                <w:lang w:val="en-GB"/>
                              </w:rPr>
                              <w:t>(2)</w:t>
                            </w:r>
                            <w:r>
                              <w:rPr>
                                <w:sz w:val="19"/>
                                <w:szCs w:val="19"/>
                                <w:lang w:val="en-GB"/>
                              </w:rPr>
                              <w:t xml:space="preserve"> </w:t>
                            </w:r>
                            <w:r w:rsidRPr="00693E5F">
                              <w:rPr>
                                <w:iCs/>
                                <w:sz w:val="19"/>
                                <w:szCs w:val="19"/>
                                <w:lang w:val="en-GB"/>
                              </w:rPr>
                              <w:t>The ETSI AFI GANA Reference Model takes into consideration the impa</w:t>
                            </w:r>
                            <w:r>
                              <w:rPr>
                                <w:iCs/>
                                <w:sz w:val="19"/>
                                <w:szCs w:val="19"/>
                                <w:lang w:val="en-GB"/>
                              </w:rPr>
                              <w:t>ct of virtualization [1</w:t>
                            </w:r>
                            <w:proofErr w:type="gramStart"/>
                            <w:r>
                              <w:rPr>
                                <w:iCs/>
                                <w:sz w:val="19"/>
                                <w:szCs w:val="19"/>
                                <w:lang w:val="en-GB"/>
                              </w:rPr>
                              <w:t>][</w:t>
                            </w:r>
                            <w:proofErr w:type="gramEnd"/>
                            <w:r>
                              <w:rPr>
                                <w:iCs/>
                                <w:sz w:val="19"/>
                                <w:szCs w:val="19"/>
                                <w:lang w:val="en-GB"/>
                              </w:rPr>
                              <w:t>7].</w:t>
                            </w:r>
                          </w:p>
                          <w:p w:rsidR="0075009C" w:rsidRDefault="0075009C" w:rsidP="00B45736">
                            <w:pPr>
                              <w:spacing w:after="0" w:line="240" w:lineRule="auto"/>
                              <w:rPr>
                                <w:b/>
                                <w:sz w:val="19"/>
                                <w:szCs w:val="19"/>
                                <w:lang w:val="en-GB"/>
                              </w:rPr>
                            </w:pPr>
                          </w:p>
                          <w:p w:rsidR="0075009C" w:rsidRPr="000B747A" w:rsidRDefault="0075009C" w:rsidP="00B45736">
                            <w:pPr>
                              <w:spacing w:after="0" w:line="240" w:lineRule="auto"/>
                              <w:rPr>
                                <w:sz w:val="19"/>
                                <w:szCs w:val="19"/>
                                <w:lang w:val="en-GB"/>
                              </w:rPr>
                            </w:pPr>
                            <w:r w:rsidRPr="00915B7C">
                              <w:rPr>
                                <w:b/>
                                <w:iCs/>
                                <w:sz w:val="19"/>
                                <w:szCs w:val="19"/>
                                <w:lang w:val="en-GB"/>
                              </w:rPr>
                              <w:t>(</w:t>
                            </w:r>
                            <w:r>
                              <w:rPr>
                                <w:b/>
                                <w:iCs/>
                                <w:sz w:val="19"/>
                                <w:szCs w:val="19"/>
                                <w:lang w:val="en-GB"/>
                              </w:rPr>
                              <w:t>3</w:t>
                            </w:r>
                            <w:r w:rsidRPr="00915B7C">
                              <w:rPr>
                                <w:b/>
                                <w:iCs/>
                                <w:sz w:val="19"/>
                                <w:szCs w:val="19"/>
                                <w:lang w:val="en-GB"/>
                              </w:rPr>
                              <w:t>)</w:t>
                            </w:r>
                            <w:r>
                              <w:rPr>
                                <w:iCs/>
                                <w:sz w:val="19"/>
                                <w:szCs w:val="19"/>
                                <w:lang w:val="en-GB"/>
                              </w:rPr>
                              <w:t xml:space="preserve"> Orchestrators can </w:t>
                            </w:r>
                            <w:r w:rsidRPr="009813C7">
                              <w:rPr>
                                <w:iCs/>
                                <w:sz w:val="19"/>
                                <w:szCs w:val="19"/>
                                <w:lang w:val="en-GB"/>
                              </w:rPr>
                              <w:t xml:space="preserve">interwork with the GANA Knowledge Plane and </w:t>
                            </w:r>
                            <w:r>
                              <w:rPr>
                                <w:iCs/>
                                <w:sz w:val="19"/>
                                <w:szCs w:val="19"/>
                                <w:lang w:val="en-GB"/>
                              </w:rPr>
                              <w:t xml:space="preserve">the GANA </w:t>
                            </w:r>
                            <w:r w:rsidRPr="009813C7">
                              <w:rPr>
                                <w:iCs/>
                                <w:sz w:val="19"/>
                                <w:szCs w:val="19"/>
                                <w:lang w:val="en-GB"/>
                              </w:rPr>
                              <w:t>Network Governance Interface</w:t>
                            </w:r>
                            <w:r>
                              <w:rPr>
                                <w:iCs/>
                                <w:sz w:val="19"/>
                                <w:szCs w:val="19"/>
                                <w:lang w:val="en-GB"/>
                              </w:rPr>
                              <w:t xml:space="preserve"> [7].</w:t>
                            </w:r>
                          </w:p>
                          <w:p w:rsidR="0075009C" w:rsidRDefault="0075009C" w:rsidP="00284E5B">
                            <w:pPr>
                              <w:rPr>
                                <w:sz w:val="19"/>
                                <w:szCs w:val="19"/>
                              </w:rPr>
                            </w:pPr>
                          </w:p>
                          <w:p w:rsidR="0075009C" w:rsidRDefault="0075009C" w:rsidP="00284E5B">
                            <w:pPr>
                              <w:rPr>
                                <w:sz w:val="19"/>
                                <w:szCs w:val="19"/>
                              </w:rPr>
                            </w:pPr>
                          </w:p>
                          <w:p w:rsidR="0075009C" w:rsidRDefault="0075009C" w:rsidP="00284E5B">
                            <w:pPr>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834701" w:rsidRDefault="00834701">
                            <w:pPr>
                              <w:spacing w:after="0" w:line="240" w:lineRule="auto"/>
                              <w:rPr>
                                <w:sz w:val="19"/>
                                <w:szCs w:val="19"/>
                              </w:rPr>
                            </w:pPr>
                          </w:p>
                          <w:p w:rsidR="0075009C" w:rsidRDefault="0075009C">
                            <w:pPr>
                              <w:spacing w:after="0" w:line="240" w:lineRule="auto"/>
                              <w:rPr>
                                <w:sz w:val="19"/>
                                <w:szCs w:val="19"/>
                              </w:rPr>
                            </w:pPr>
                            <w:r w:rsidRPr="00456D47">
                              <w:rPr>
                                <w:sz w:val="19"/>
                                <w:szCs w:val="19"/>
                              </w:rPr>
                              <w:t xml:space="preserve">IPv6, SDN &amp; NFV nicely complement each other when deployed together, because combined together they open a lot of doors to Innovation, automation, </w:t>
                            </w:r>
                            <w:r>
                              <w:rPr>
                                <w:sz w:val="19"/>
                                <w:szCs w:val="19"/>
                              </w:rPr>
                              <w:t xml:space="preserve">large </w:t>
                            </w:r>
                            <w:r w:rsidRPr="00456D47">
                              <w:rPr>
                                <w:sz w:val="19"/>
                                <w:szCs w:val="19"/>
                              </w:rPr>
                              <w:t>address space &amp; scalability</w:t>
                            </w:r>
                            <w:r w:rsidRPr="00010E56">
                              <w:rPr>
                                <w:sz w:val="19"/>
                                <w:szCs w:val="19"/>
                              </w:rPr>
                              <w:t>,</w:t>
                            </w:r>
                            <w:r>
                              <w:rPr>
                                <w:sz w:val="19"/>
                                <w:szCs w:val="19"/>
                              </w:rPr>
                              <w:t xml:space="preserve"> and</w:t>
                            </w:r>
                            <w:r w:rsidRPr="00010E56">
                              <w:rPr>
                                <w:sz w:val="19"/>
                                <w:szCs w:val="19"/>
                              </w:rPr>
                              <w:t xml:space="preserve"> the power of IPv6 Extension Headers</w:t>
                            </w:r>
                            <w:r>
                              <w:rPr>
                                <w:sz w:val="19"/>
                                <w:szCs w:val="19"/>
                              </w:rPr>
                              <w:t xml:space="preserve"> </w:t>
                            </w:r>
                            <w:r w:rsidRPr="00D025C0">
                              <w:rPr>
                                <w:sz w:val="19"/>
                                <w:szCs w:val="19"/>
                              </w:rPr>
                              <w:t>[</w:t>
                            </w:r>
                            <w:r>
                              <w:rPr>
                                <w:sz w:val="19"/>
                                <w:szCs w:val="19"/>
                              </w:rPr>
                              <w:t>10</w:t>
                            </w:r>
                            <w:proofErr w:type="gramStart"/>
                            <w:r w:rsidRPr="00D025C0">
                              <w:rPr>
                                <w:sz w:val="19"/>
                                <w:szCs w:val="19"/>
                              </w:rPr>
                              <w:t>][</w:t>
                            </w:r>
                            <w:proofErr w:type="gramEnd"/>
                            <w:r>
                              <w:rPr>
                                <w:sz w:val="19"/>
                                <w:szCs w:val="19"/>
                              </w:rPr>
                              <w:t>15</w:t>
                            </w:r>
                            <w:r w:rsidRPr="00D025C0">
                              <w:rPr>
                                <w:sz w:val="19"/>
                                <w:szCs w:val="19"/>
                              </w:rPr>
                              <w:t>][</w:t>
                            </w:r>
                            <w:r>
                              <w:rPr>
                                <w:sz w:val="19"/>
                                <w:szCs w:val="19"/>
                              </w:rPr>
                              <w:t>16</w:t>
                            </w:r>
                            <w:r w:rsidRPr="00D025C0">
                              <w:rPr>
                                <w:sz w:val="19"/>
                                <w:szCs w:val="19"/>
                              </w:rPr>
                              <w:t>]</w:t>
                            </w:r>
                          </w:p>
                          <w:p w:rsidR="0075009C" w:rsidRDefault="0075009C" w:rsidP="00284E5B">
                            <w:pPr>
                              <w:rPr>
                                <w:sz w:val="19"/>
                                <w:szCs w:val="19"/>
                              </w:rPr>
                            </w:pPr>
                          </w:p>
                          <w:p w:rsidR="0075009C" w:rsidRDefault="0075009C" w:rsidP="00284E5B"/>
                          <w:p w:rsidR="0075009C" w:rsidRDefault="0075009C" w:rsidP="00284E5B"/>
                          <w:p w:rsidR="0075009C" w:rsidRDefault="0075009C" w:rsidP="00284E5B"/>
                        </w:txbxContent>
                      </v:textbox>
                    </v:shape>
                    <v:shapetype id="_x0000_t32" coordsize="21600,21600" o:spt="32" o:oned="t" path="m,l21600,21600e" filled="f">
                      <v:path arrowok="t" fillok="f" o:connecttype="none"/>
                      <o:lock v:ext="edit" shapetype="t"/>
                    </v:shapetype>
                    <v:shape id="AutoShape 36" o:spid="_x0000_s1034" type="#_x0000_t32" style="position:absolute;left:3922;top:12542;width:76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Ua8UAAADbAAAADwAAAGRycy9kb3ducmV2LnhtbESPQUsDMRCF7wX/QxjBS7HZKhZZmxYp&#10;CIoUbRW8Dptxs+xmEjbpdu2v7xwK3mZ4b977ZrkefacG6lMT2MB8VoAiroJtuDbw/fVy+wgqZWSL&#10;XWAy8EcJ1quryRJLG468o2GfayUhnEo04HKOpdapcuQxzUIkFu039B6zrH2tbY9HCfedviuKhfbY&#10;sDQ4jLRxVLX7gzfQDu3H7vMhxenhRIv36LZv9z/WmJvr8fkJVKYx/5sv169W8IVefpEB9OoM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Ua8UAAADbAAAADwAAAAAAAAAA&#10;AAAAAAChAgAAZHJzL2Rvd25yZXYueG1sUEsFBgAAAAAEAAQA+QAAAJMDAAAAAA==&#10;">
                      <v:stroke dashstyle="dash"/>
                    </v:shape>
                  </v:group>
                  <v:shape id="AutoShape 37" o:spid="_x0000_s1035" type="#_x0000_t32" style="position:absolute;left:3944;top:10409;width:76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Mx8MMAAADbAAAADwAAAGRycy9kb3ducmV2LnhtbERP22oCMRB9L/gPYQq+FM1aqcjWKCII&#10;lSKtF+jrsJlult1MwiauW7/eFAp9m8O5zmLV20Z01IbKsYLJOANBXDhdcangfNqO5iBCRNbYOCYF&#10;PxRgtRw8LDDX7soH6o6xFCmEQ44KTIw+lzIUhiyGsfPEift2rcWYYFtK3eI1hdtGPmfZTFqsODUY&#10;9LQxVNTHi1VQd/XH4fMl+KfLjWbv3ux30y+t1PCxX7+CiNTHf/Gf+02n+RP4/SUd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TMfDDAAAA2wAAAA8AAAAAAAAAAAAA&#10;AAAAoQIAAGRycy9kb3ducmV2LnhtbFBLBQYAAAAABAAEAPkAAACRAwAAAAA=&#10;">
                    <v:stroke dashstyle="dash"/>
                  </v:shape>
                  <v:group id="Group 38" o:spid="_x0000_s1036" style="position:absolute;left:1469;top:9585;width:2461;height:3066" coordorigin="1469,9585" coordsize="2461,3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9" o:spid="_x0000_s1037" type="#_x0000_t85" style="position:absolute;left:1469;top:9585;width:261;height:30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P9ZcMA&#10;AADbAAAADwAAAGRycy9kb3ducmV2LnhtbESPQWuDQBCF74X8h2UCvTVrLIRiXSUkhOYWagPtcXCn&#10;anRnxV2j/ffdQCC3Gd5737xJ89l04kqDaywrWK8iEMSl1Q1XCs5fh5c3EM4ja+wsk4I/cpBni6cU&#10;E20n/qRr4SsRIOwSVFB73ydSurImg25le+Kg/drBoA/rUEk94BTgppNxFG2kwYbDhRp72tVUtsVo&#10;AmVsv08/p49i3sUOj/vpYkyzV+p5OW/fQXia/cN8Tx91qP8Kt1/CAD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P9ZcMAAADbAAAADwAAAAAAAAAAAAAAAACYAgAAZHJzL2Rv&#10;d25yZXYueG1sUEsFBgAAAAAEAAQA9QAAAIgDAAAAAA==&#10;" strokeweight="2.25pt">
                      <v:stroke dashstyle="dash" startarrow="block" endarrow="block"/>
                    </v:shape>
                    <v:shape id="AutoShape 40" o:spid="_x0000_s1038" type="#_x0000_t32" style="position:absolute;left:1469;top:10690;width:1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type id="_x0000_t202" coordsize="21600,21600" o:spt="202" path="m,l,21600r21600,l21600,xe">
                      <v:stroke joinstyle="miter"/>
                      <v:path gradientshapeok="t" o:connecttype="rect"/>
                    </v:shapetype>
                    <v:shape id="Text Box 41" o:spid="_x0000_s1039" type="#_x0000_t202" style="position:absolute;left:1648;top:10407;width:2282;height:21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75009C" w:rsidRDefault="0075009C">
                            <w:pPr>
                              <w:spacing w:after="0" w:line="240" w:lineRule="auto"/>
                              <w:rPr>
                                <w:i/>
                                <w:sz w:val="21"/>
                                <w:szCs w:val="21"/>
                              </w:rPr>
                            </w:pPr>
                            <w:r w:rsidRPr="00915B7C">
                              <w:rPr>
                                <w:i/>
                                <w:sz w:val="21"/>
                                <w:szCs w:val="21"/>
                              </w:rPr>
                              <w:t>Projects like EC-FP7 EFIPSANS Project</w:t>
                            </w:r>
                            <w:r>
                              <w:rPr>
                                <w:i/>
                                <w:sz w:val="21"/>
                                <w:szCs w:val="21"/>
                              </w:rPr>
                              <w:t xml:space="preserve"> [14]</w:t>
                            </w:r>
                            <w:r w:rsidRPr="00915B7C">
                              <w:rPr>
                                <w:i/>
                                <w:sz w:val="21"/>
                                <w:szCs w:val="21"/>
                              </w:rPr>
                              <w:t xml:space="preserve"> established how IPv6 is an enabler to designing/building autonomic networks</w:t>
                            </w:r>
                            <w:r>
                              <w:rPr>
                                <w:i/>
                                <w:sz w:val="21"/>
                                <w:szCs w:val="21"/>
                              </w:rPr>
                              <w:t xml:space="preserve"> &amp; </w:t>
                            </w:r>
                            <w:r w:rsidRPr="00915B7C">
                              <w:rPr>
                                <w:i/>
                                <w:sz w:val="21"/>
                                <w:szCs w:val="21"/>
                              </w:rPr>
                              <w:t>services</w:t>
                            </w:r>
                            <w:r>
                              <w:rPr>
                                <w:i/>
                                <w:sz w:val="21"/>
                                <w:szCs w:val="21"/>
                              </w:rPr>
                              <w:t xml:space="preserve"> (www.efipsans.org)</w:t>
                            </w:r>
                          </w:p>
                        </w:txbxContent>
                      </v:textbox>
                    </v:shape>
                  </v:group>
                </v:group>
                <v:shape id="AutoShape 42" o:spid="_x0000_s1040" type="#_x0000_t32" style="position:absolute;left:3922;top:2160;width:76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qphMMAAADbAAAADwAAAGRycy9kb3ducmV2LnhtbERP30vDMBB+F/wfwgm+iEt1WKQuG2Mg&#10;KGPMTsHXozmb0uYSmqzr9tcvA2Fv9/H9vNlitJ0YqA+NYwVPkwwEceV0w7WCn+/3x1cQISJr7ByT&#10;giMFWMxvb2ZYaHfgkoZdrEUK4VCgAhOjL6QMlSGLYeI8ceL+XG8xJtjXUvd4SOG2k89ZlkuLDacG&#10;g55Whqp2t7cK2qHdll8vwT/sT5Svvdl8Tn+1Uvd34/INRKQxXsX/7g+d5udw+SUdIOd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6qYTDAAAA2wAAAA8AAAAAAAAAAAAA&#10;AAAAoQIAAGRycy9kb3ducmV2LnhtbFBLBQYAAAAABAAEAPkAAACRAwAAAAA=&#10;">
                  <v:stroke dashstyle="dash"/>
                </v:shape>
                <w10:wrap type="square"/>
              </v:group>
            </w:pict>
          </mc:Fallback>
        </mc:AlternateContent>
      </w:r>
    </w:p>
    <w:p w:rsidR="000D12CB" w:rsidRPr="00F83055" w:rsidRDefault="000D12CB" w:rsidP="00B5573A">
      <w:pPr>
        <w:pStyle w:val="Heading2"/>
        <w:numPr>
          <w:ilvl w:val="1"/>
          <w:numId w:val="41"/>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lastRenderedPageBreak/>
        <w:t>SDN and AMC</w:t>
      </w:r>
      <w:r w:rsidR="00AF789E">
        <w:rPr>
          <w:rFonts w:ascii="Cambria" w:eastAsia="Times New Roman" w:hAnsi="Cambria" w:cs="Times New Roman"/>
          <w:color w:val="0000CC"/>
          <w:sz w:val="28"/>
          <w:szCs w:val="28"/>
          <w:lang w:val="en-US" w:eastAsia="en-US"/>
        </w:rPr>
        <w:t xml:space="preserve"> Applied to</w:t>
      </w:r>
      <w:r w:rsidRPr="00F83055">
        <w:rPr>
          <w:rFonts w:ascii="Cambria" w:eastAsia="Times New Roman" w:hAnsi="Cambria" w:cs="Times New Roman"/>
          <w:color w:val="0000CC"/>
          <w:sz w:val="28"/>
          <w:szCs w:val="28"/>
          <w:lang w:val="en-US" w:eastAsia="en-US"/>
        </w:rPr>
        <w:t xml:space="preserve"> Networks and Services</w:t>
      </w:r>
      <w:r w:rsidR="00517B57">
        <w:rPr>
          <w:rFonts w:ascii="Cambria" w:eastAsia="Times New Roman" w:hAnsi="Cambria" w:cs="Times New Roman"/>
          <w:color w:val="0000CC"/>
          <w:sz w:val="28"/>
          <w:szCs w:val="28"/>
          <w:lang w:val="en-US" w:eastAsia="en-US"/>
        </w:rPr>
        <w:t>:</w:t>
      </w:r>
      <w:r w:rsidRPr="00F83055">
        <w:rPr>
          <w:rFonts w:ascii="Cambria" w:eastAsia="Times New Roman" w:hAnsi="Cambria" w:cs="Times New Roman"/>
          <w:color w:val="0000CC"/>
          <w:sz w:val="28"/>
          <w:szCs w:val="28"/>
          <w:lang w:val="en-US" w:eastAsia="en-US"/>
        </w:rPr>
        <w:t xml:space="preserve"> </w:t>
      </w:r>
      <w:r w:rsidR="00583C87" w:rsidRPr="00F83055">
        <w:rPr>
          <w:rFonts w:ascii="Cambria" w:eastAsia="Times New Roman" w:hAnsi="Cambria" w:cs="Times New Roman"/>
          <w:color w:val="0000CC"/>
          <w:sz w:val="28"/>
          <w:szCs w:val="28"/>
          <w:lang w:val="en-US" w:eastAsia="en-US"/>
        </w:rPr>
        <w:t>a perspective from ETSI/NTECH/AFI WG</w:t>
      </w:r>
    </w:p>
    <w:p w:rsidR="00517B57" w:rsidRDefault="00517B57" w:rsidP="00B5573A">
      <w:pPr>
        <w:spacing w:before="120" w:after="0" w:line="240" w:lineRule="auto"/>
        <w:jc w:val="both"/>
      </w:pPr>
      <w:r>
        <w:t xml:space="preserve">The relationship between SDN and AMC is described </w:t>
      </w:r>
      <w:r w:rsidR="00E252E4">
        <w:t>with respect to</w:t>
      </w:r>
      <w:r>
        <w:t xml:space="preserve"> the ETSI AFI GANA Reference Model [1], a blueprint that describes the concepts and design principles for “</w:t>
      </w:r>
      <w:r w:rsidR="00E252E4">
        <w:rPr>
          <w:i/>
        </w:rPr>
        <w:t>autonomic</w:t>
      </w:r>
      <w:r w:rsidRPr="001758C9">
        <w:rPr>
          <w:i/>
        </w:rPr>
        <w:t>-enabling</w:t>
      </w:r>
      <w:r>
        <w:rPr>
          <w:i/>
        </w:rPr>
        <w:t xml:space="preserve"> F</w:t>
      </w:r>
      <w:r w:rsidRPr="001758C9">
        <w:rPr>
          <w:i/>
        </w:rPr>
        <w:t xml:space="preserve">unctional </w:t>
      </w:r>
      <w:r>
        <w:rPr>
          <w:i/>
        </w:rPr>
        <w:t>B</w:t>
      </w:r>
      <w:r w:rsidRPr="001758C9">
        <w:rPr>
          <w:i/>
        </w:rPr>
        <w:t>locks</w:t>
      </w:r>
      <w:r>
        <w:rPr>
          <w:i/>
        </w:rPr>
        <w:t xml:space="preserve"> (FBs)</w:t>
      </w:r>
      <w:r w:rsidRPr="001758C9">
        <w:rPr>
          <w:i/>
        </w:rPr>
        <w:t xml:space="preserve"> and their associated reference points</w:t>
      </w:r>
      <w:r>
        <w:rPr>
          <w:i/>
        </w:rPr>
        <w:t xml:space="preserve"> and characteristic information communication</w:t>
      </w:r>
      <w:r w:rsidR="00E252E4">
        <w:t>”.</w:t>
      </w:r>
    </w:p>
    <w:p w:rsidR="00517B57" w:rsidRDefault="00517B57" w:rsidP="000D12CB">
      <w:pPr>
        <w:spacing w:after="0" w:line="240" w:lineRule="auto"/>
        <w:jc w:val="both"/>
      </w:pPr>
    </w:p>
    <w:p w:rsidR="000D12CB" w:rsidRDefault="00D55336" w:rsidP="000D12CB">
      <w:pPr>
        <w:spacing w:after="0" w:line="240" w:lineRule="auto"/>
        <w:jc w:val="both"/>
      </w:pPr>
      <w:r>
        <w:rPr>
          <w:i/>
          <w:iCs/>
        </w:rPr>
        <w:t xml:space="preserve">AMC </w:t>
      </w:r>
      <w:r w:rsidR="000D12CB" w:rsidRPr="002E191F">
        <w:rPr>
          <w:i/>
          <w:iCs/>
        </w:rPr>
        <w:t xml:space="preserve">and SDN </w:t>
      </w:r>
      <w:r w:rsidR="008B25D9">
        <w:rPr>
          <w:rStyle w:val="CommentReference"/>
        </w:rPr>
        <w:commentReference w:id="45"/>
      </w:r>
      <w:r w:rsidR="000D12CB" w:rsidRPr="002E191F">
        <w:rPr>
          <w:i/>
          <w:iCs/>
        </w:rPr>
        <w:t xml:space="preserve">share the same objective of enabling programmable, manageable, </w:t>
      </w:r>
      <w:r w:rsidR="008B25D9">
        <w:rPr>
          <w:rStyle w:val="CommentReference"/>
        </w:rPr>
        <w:commentReference w:id="46"/>
      </w:r>
      <w:r w:rsidR="000D12CB" w:rsidRPr="002E191F">
        <w:rPr>
          <w:i/>
          <w:iCs/>
        </w:rPr>
        <w:t>and cost-effective networks and services</w:t>
      </w:r>
      <w:r w:rsidR="000D12CB">
        <w:rPr>
          <w:i/>
          <w:iCs/>
        </w:rPr>
        <w:t>.</w:t>
      </w:r>
      <w:r w:rsidR="000D12CB" w:rsidRPr="00781A67">
        <w:t xml:space="preserve"> </w:t>
      </w:r>
      <w:r w:rsidR="000D12CB">
        <w:t>Autonomic Functions (</w:t>
      </w:r>
      <w:proofErr w:type="gramStart"/>
      <w:r w:rsidR="000D12CB">
        <w:t>e.</w:t>
      </w:r>
      <w:r w:rsidR="00AF789E">
        <w:t>g.,</w:t>
      </w:r>
      <w:proofErr w:type="gramEnd"/>
      <w:r w:rsidR="000D12CB">
        <w:t xml:space="preserve"> the DEs defined by the ETSI AFI GANA Reference Model [</w:t>
      </w:r>
      <w:r w:rsidR="00996B07">
        <w:t>1</w:t>
      </w:r>
      <w:r w:rsidR="000D12CB">
        <w:t>]</w:t>
      </w:r>
      <w:r w:rsidR="00E252E4">
        <w:t>)</w:t>
      </w:r>
      <w:r w:rsidR="000D12CB">
        <w:t xml:space="preserve">, </w:t>
      </w:r>
      <w:commentRangeStart w:id="47"/>
      <w:commentRangeStart w:id="48"/>
      <w:r w:rsidR="000D12CB">
        <w:t xml:space="preserve">must continuously read </w:t>
      </w:r>
      <w:r w:rsidR="00AF789E">
        <w:t xml:space="preserve">the </w:t>
      </w:r>
      <w:r w:rsidR="000D12CB">
        <w:t>state of the network and write state changes into the network</w:t>
      </w:r>
      <w:r w:rsidR="00AF789E">
        <w:t>. This is done</w:t>
      </w:r>
      <w:r w:rsidR="000D12CB">
        <w:t xml:space="preserve"> by reading, analyzing and inferring network state from monitoring data (including events) emitted by the network elements, </w:t>
      </w:r>
      <w:r w:rsidR="000139A3">
        <w:t xml:space="preserve">and </w:t>
      </w:r>
      <w:r w:rsidR="000D12CB">
        <w:t>plan</w:t>
      </w:r>
      <w:r w:rsidR="000139A3">
        <w:t>ning</w:t>
      </w:r>
      <w:r w:rsidR="000D12CB">
        <w:t xml:space="preserve"> some actions to program the network services and resources in order to put them into a desired optimal runtime state of operation. In a nutshell, network “state” includes monitoring data exposed by the network itself as well as configuration-data pushed by management or control-software into the network to effect (re-)configuration or (re-)programmability of network behavior</w:t>
      </w:r>
      <w:commentRangeEnd w:id="47"/>
      <w:r w:rsidR="00AF789E">
        <w:rPr>
          <w:rStyle w:val="CommentReference"/>
        </w:rPr>
        <w:commentReference w:id="47"/>
      </w:r>
      <w:commentRangeEnd w:id="48"/>
      <w:r w:rsidR="00596B80">
        <w:rPr>
          <w:rStyle w:val="CommentReference"/>
        </w:rPr>
        <w:commentReference w:id="48"/>
      </w:r>
      <w:r w:rsidR="000D12CB">
        <w:t>.</w:t>
      </w:r>
    </w:p>
    <w:p w:rsidR="000D12CB" w:rsidRDefault="000D12CB" w:rsidP="000D12CB">
      <w:pPr>
        <w:spacing w:after="0" w:line="240" w:lineRule="auto"/>
        <w:jc w:val="both"/>
      </w:pPr>
    </w:p>
    <w:p w:rsidR="000D12CB" w:rsidRDefault="000D12CB" w:rsidP="000D12CB">
      <w:pPr>
        <w:spacing w:after="0" w:line="240" w:lineRule="auto"/>
        <w:jc w:val="both"/>
        <w:rPr>
          <w:bCs/>
          <w:iCs/>
        </w:rPr>
      </w:pPr>
      <w:r>
        <w:rPr>
          <w:bCs/>
          <w:iCs/>
        </w:rPr>
        <w:t xml:space="preserve">The value the ETSI AFI </w:t>
      </w:r>
      <w:r w:rsidRPr="00435BFB">
        <w:rPr>
          <w:bCs/>
          <w:iCs/>
        </w:rPr>
        <w:t>GANA Reference Model brings to SDN in its broader picture</w:t>
      </w:r>
      <w:r>
        <w:rPr>
          <w:bCs/>
          <w:iCs/>
        </w:rPr>
        <w:t xml:space="preserve"> via the SDN Enablers defined in the Model can be summarized as follows</w:t>
      </w:r>
      <w:r w:rsidR="00996B07">
        <w:rPr>
          <w:bCs/>
          <w:iCs/>
        </w:rPr>
        <w:t xml:space="preserve"> (refer to [7</w:t>
      </w:r>
      <w:r w:rsidR="000139A3">
        <w:rPr>
          <w:bCs/>
          <w:iCs/>
        </w:rPr>
        <w:t>] for more details)</w:t>
      </w:r>
      <w:r w:rsidRPr="00435BFB">
        <w:rPr>
          <w:bCs/>
          <w:iCs/>
        </w:rPr>
        <w:t>:</w:t>
      </w:r>
    </w:p>
    <w:p w:rsidR="00E252E4" w:rsidRPr="00435BFB" w:rsidRDefault="00E252E4" w:rsidP="000D12CB">
      <w:pPr>
        <w:spacing w:after="0" w:line="240" w:lineRule="auto"/>
        <w:jc w:val="both"/>
        <w:rPr>
          <w:bCs/>
          <w:iCs/>
        </w:rPr>
      </w:pPr>
    </w:p>
    <w:p w:rsidR="00EE6436" w:rsidRPr="008107EF" w:rsidRDefault="000D12CB" w:rsidP="00F83055">
      <w:pPr>
        <w:pStyle w:val="ListParagraph"/>
        <w:numPr>
          <w:ilvl w:val="0"/>
          <w:numId w:val="37"/>
        </w:numPr>
        <w:spacing w:after="0" w:line="240" w:lineRule="auto"/>
        <w:jc w:val="both"/>
        <w:rPr>
          <w:bCs/>
          <w:iCs/>
        </w:rPr>
      </w:pPr>
      <w:r w:rsidRPr="00F83055">
        <w:rPr>
          <w:bCs/>
          <w:i/>
          <w:iCs/>
        </w:rPr>
        <w:t xml:space="preserve">Modularization of </w:t>
      </w:r>
      <w:r w:rsidR="00125688">
        <w:rPr>
          <w:bCs/>
          <w:i/>
          <w:iCs/>
        </w:rPr>
        <w:t>l</w:t>
      </w:r>
      <w:r w:rsidRPr="00F83055">
        <w:rPr>
          <w:bCs/>
          <w:i/>
          <w:iCs/>
        </w:rPr>
        <w:t xml:space="preserve">ogically centralized </w:t>
      </w:r>
      <w:r w:rsidR="00125688">
        <w:rPr>
          <w:bCs/>
          <w:i/>
          <w:iCs/>
        </w:rPr>
        <w:t>c</w:t>
      </w:r>
      <w:r w:rsidRPr="00F83055">
        <w:rPr>
          <w:bCs/>
          <w:i/>
          <w:iCs/>
        </w:rPr>
        <w:t xml:space="preserve">ontrol </w:t>
      </w:r>
      <w:r w:rsidR="00125688">
        <w:rPr>
          <w:bCs/>
          <w:i/>
          <w:iCs/>
        </w:rPr>
        <w:t>s</w:t>
      </w:r>
      <w:r w:rsidRPr="00F83055">
        <w:rPr>
          <w:bCs/>
          <w:i/>
          <w:iCs/>
        </w:rPr>
        <w:t xml:space="preserve">oftware through GANA </w:t>
      </w:r>
      <w:r w:rsidR="00125688">
        <w:rPr>
          <w:bCs/>
          <w:i/>
          <w:iCs/>
        </w:rPr>
        <w:t>n</w:t>
      </w:r>
      <w:r w:rsidRPr="00F83055">
        <w:rPr>
          <w:bCs/>
          <w:i/>
          <w:iCs/>
        </w:rPr>
        <w:t>etwork</w:t>
      </w:r>
      <w:r w:rsidR="00125688">
        <w:rPr>
          <w:bCs/>
          <w:i/>
          <w:iCs/>
        </w:rPr>
        <w:t>-l</w:t>
      </w:r>
      <w:r w:rsidRPr="00F83055">
        <w:rPr>
          <w:bCs/>
          <w:i/>
          <w:iCs/>
        </w:rPr>
        <w:t>evel DEs in the GANA Knowledge Plane and Reference Points Definitions;</w:t>
      </w:r>
    </w:p>
    <w:p w:rsidR="00EE6436" w:rsidRPr="008107EF" w:rsidRDefault="000D12CB" w:rsidP="00F83055">
      <w:pPr>
        <w:pStyle w:val="ListParagraph"/>
        <w:numPr>
          <w:ilvl w:val="0"/>
          <w:numId w:val="37"/>
        </w:numPr>
        <w:spacing w:after="0" w:line="240" w:lineRule="auto"/>
        <w:jc w:val="both"/>
        <w:rPr>
          <w:bCs/>
          <w:iCs/>
        </w:rPr>
      </w:pPr>
      <w:r w:rsidRPr="00F83055">
        <w:rPr>
          <w:bCs/>
          <w:i/>
          <w:iCs/>
        </w:rPr>
        <w:t xml:space="preserve">Primitives for </w:t>
      </w:r>
      <w:commentRangeStart w:id="49"/>
      <w:commentRangeStart w:id="50"/>
      <w:r w:rsidR="00125688">
        <w:rPr>
          <w:bCs/>
          <w:i/>
          <w:iCs/>
        </w:rPr>
        <w:t>p</w:t>
      </w:r>
      <w:r w:rsidRPr="00F83055">
        <w:rPr>
          <w:bCs/>
          <w:i/>
          <w:iCs/>
        </w:rPr>
        <w:t>rogrammability</w:t>
      </w:r>
      <w:r w:rsidR="003D11C8">
        <w:rPr>
          <w:bCs/>
          <w:i/>
          <w:iCs/>
        </w:rPr>
        <w:t xml:space="preserve"> of managed entities (e.g. networking</w:t>
      </w:r>
      <w:r w:rsidR="00D07287">
        <w:rPr>
          <w:bCs/>
          <w:i/>
          <w:iCs/>
        </w:rPr>
        <w:t xml:space="preserve"> resource</w:t>
      </w:r>
      <w:r w:rsidR="003D11C8">
        <w:rPr>
          <w:bCs/>
          <w:i/>
          <w:iCs/>
        </w:rPr>
        <w:t>s and network services)</w:t>
      </w:r>
      <w:r w:rsidRPr="00F83055">
        <w:rPr>
          <w:bCs/>
          <w:i/>
          <w:iCs/>
        </w:rPr>
        <w:t xml:space="preserve"> </w:t>
      </w:r>
      <w:commentRangeEnd w:id="49"/>
      <w:r w:rsidR="00125688">
        <w:rPr>
          <w:rStyle w:val="CommentReference"/>
        </w:rPr>
        <w:commentReference w:id="49"/>
      </w:r>
      <w:commentRangeEnd w:id="50"/>
      <w:r w:rsidR="00AD7CEE">
        <w:rPr>
          <w:rStyle w:val="CommentReference"/>
        </w:rPr>
        <w:commentReference w:id="50"/>
      </w:r>
      <w:r w:rsidRPr="00F83055">
        <w:rPr>
          <w:bCs/>
          <w:i/>
          <w:iCs/>
        </w:rPr>
        <w:t>at various layers</w:t>
      </w:r>
      <w:r w:rsidR="00D07287">
        <w:rPr>
          <w:bCs/>
          <w:i/>
          <w:iCs/>
        </w:rPr>
        <w:t xml:space="preserve"> where programmable managed entities may exist</w:t>
      </w:r>
      <w:r w:rsidRPr="00F83055">
        <w:rPr>
          <w:bCs/>
          <w:i/>
          <w:iCs/>
        </w:rPr>
        <w:t>;</w:t>
      </w:r>
    </w:p>
    <w:p w:rsidR="00EE6436" w:rsidRPr="008107EF" w:rsidRDefault="000D12CB" w:rsidP="00F83055">
      <w:pPr>
        <w:pStyle w:val="ListParagraph"/>
        <w:numPr>
          <w:ilvl w:val="0"/>
          <w:numId w:val="37"/>
        </w:numPr>
        <w:spacing w:after="0" w:line="240" w:lineRule="auto"/>
        <w:jc w:val="both"/>
        <w:rPr>
          <w:bCs/>
          <w:iCs/>
        </w:rPr>
      </w:pPr>
      <w:r w:rsidRPr="00F83055">
        <w:rPr>
          <w:bCs/>
          <w:i/>
          <w:iCs/>
        </w:rPr>
        <w:t xml:space="preserve">Use of </w:t>
      </w:r>
      <w:r w:rsidR="00783CEA">
        <w:rPr>
          <w:bCs/>
          <w:i/>
          <w:iCs/>
        </w:rPr>
        <w:t>r</w:t>
      </w:r>
      <w:r w:rsidRPr="00F83055">
        <w:rPr>
          <w:bCs/>
          <w:i/>
          <w:iCs/>
        </w:rPr>
        <w:t xml:space="preserve">un-time </w:t>
      </w:r>
      <w:r w:rsidR="00783CEA">
        <w:rPr>
          <w:bCs/>
          <w:i/>
          <w:iCs/>
        </w:rPr>
        <w:t>e</w:t>
      </w:r>
      <w:r w:rsidRPr="00F83055">
        <w:rPr>
          <w:bCs/>
          <w:i/>
          <w:iCs/>
        </w:rPr>
        <w:t xml:space="preserve">xecutable </w:t>
      </w:r>
      <w:r w:rsidR="00783CEA">
        <w:rPr>
          <w:bCs/>
          <w:i/>
          <w:iCs/>
        </w:rPr>
        <w:t>b</w:t>
      </w:r>
      <w:r w:rsidRPr="00F83055">
        <w:rPr>
          <w:bCs/>
          <w:i/>
          <w:iCs/>
        </w:rPr>
        <w:t xml:space="preserve">ehavioral </w:t>
      </w:r>
      <w:r w:rsidR="00783CEA">
        <w:rPr>
          <w:bCs/>
          <w:i/>
          <w:iCs/>
        </w:rPr>
        <w:t>m</w:t>
      </w:r>
      <w:r w:rsidRPr="00F83055">
        <w:rPr>
          <w:bCs/>
          <w:i/>
          <w:iCs/>
        </w:rPr>
        <w:t xml:space="preserve">odels to complement </w:t>
      </w:r>
      <w:r w:rsidR="00783CEA">
        <w:rPr>
          <w:bCs/>
          <w:i/>
          <w:iCs/>
        </w:rPr>
        <w:t xml:space="preserve">the </w:t>
      </w:r>
      <w:r w:rsidRPr="00F83055">
        <w:rPr>
          <w:bCs/>
          <w:i/>
          <w:iCs/>
        </w:rPr>
        <w:t xml:space="preserve">use of </w:t>
      </w:r>
      <w:r w:rsidR="00783CEA">
        <w:rPr>
          <w:bCs/>
          <w:i/>
          <w:iCs/>
        </w:rPr>
        <w:t>p</w:t>
      </w:r>
      <w:r w:rsidRPr="00F83055">
        <w:rPr>
          <w:bCs/>
          <w:i/>
          <w:iCs/>
        </w:rPr>
        <w:t>olicy-</w:t>
      </w:r>
      <w:r w:rsidR="00783CEA">
        <w:rPr>
          <w:bCs/>
          <w:i/>
          <w:iCs/>
        </w:rPr>
        <w:t>c</w:t>
      </w:r>
      <w:r w:rsidRPr="00F83055">
        <w:rPr>
          <w:bCs/>
          <w:i/>
          <w:iCs/>
        </w:rPr>
        <w:t xml:space="preserve">ontrol; </w:t>
      </w:r>
    </w:p>
    <w:p w:rsidR="00EE6436" w:rsidRPr="008107EF" w:rsidRDefault="000D12CB" w:rsidP="00DB7064">
      <w:pPr>
        <w:pStyle w:val="ListParagraph"/>
        <w:numPr>
          <w:ilvl w:val="0"/>
          <w:numId w:val="37"/>
        </w:numPr>
        <w:spacing w:after="0" w:line="240" w:lineRule="auto"/>
        <w:jc w:val="both"/>
        <w:rPr>
          <w:bCs/>
          <w:iCs/>
        </w:rPr>
      </w:pPr>
      <w:r w:rsidRPr="00F83055">
        <w:rPr>
          <w:bCs/>
          <w:i/>
          <w:iCs/>
        </w:rPr>
        <w:t xml:space="preserve">The role and value the GANA MBTS (Model Based Translation Service) brings </w:t>
      </w:r>
      <w:r w:rsidR="00783CEA">
        <w:rPr>
          <w:bCs/>
          <w:i/>
          <w:iCs/>
        </w:rPr>
        <w:t>to</w:t>
      </w:r>
      <w:r w:rsidR="00783CEA" w:rsidRPr="00F83055">
        <w:rPr>
          <w:bCs/>
          <w:i/>
          <w:iCs/>
        </w:rPr>
        <w:t xml:space="preserve"> </w:t>
      </w:r>
      <w:r w:rsidRPr="00F83055">
        <w:rPr>
          <w:bCs/>
          <w:i/>
          <w:iCs/>
        </w:rPr>
        <w:t>SDN</w:t>
      </w:r>
      <w:r w:rsidR="00DB7064">
        <w:rPr>
          <w:bCs/>
          <w:i/>
          <w:iCs/>
        </w:rPr>
        <w:t xml:space="preserve"> (</w:t>
      </w:r>
      <w:r w:rsidR="00DB7064" w:rsidRPr="00B5573A">
        <w:rPr>
          <w:b/>
          <w:bCs/>
          <w:i/>
          <w:iCs/>
        </w:rPr>
        <w:t>Note</w:t>
      </w:r>
      <w:r w:rsidR="00DB7064">
        <w:rPr>
          <w:bCs/>
          <w:i/>
          <w:iCs/>
        </w:rPr>
        <w:t>: t</w:t>
      </w:r>
      <w:r w:rsidR="00DB7064" w:rsidRPr="00DB7064">
        <w:rPr>
          <w:bCs/>
          <w:i/>
          <w:iCs/>
        </w:rPr>
        <w:t xml:space="preserve">he implementation of the MBTS libraries should build on the implementation of the MBTL in </w:t>
      </w:r>
      <w:proofErr w:type="gramStart"/>
      <w:r w:rsidR="00DB7064" w:rsidRPr="00DB7064">
        <w:rPr>
          <w:bCs/>
          <w:i/>
          <w:iCs/>
        </w:rPr>
        <w:t>FOCALE</w:t>
      </w:r>
      <w:r w:rsidR="00DB7064">
        <w:rPr>
          <w:bCs/>
          <w:i/>
          <w:iCs/>
        </w:rPr>
        <w:t>[</w:t>
      </w:r>
      <w:proofErr w:type="gramEnd"/>
      <w:r w:rsidR="00DB7064">
        <w:rPr>
          <w:bCs/>
          <w:i/>
          <w:iCs/>
        </w:rPr>
        <w:t>20])</w:t>
      </w:r>
      <w:r w:rsidRPr="00F83055">
        <w:rPr>
          <w:bCs/>
          <w:i/>
          <w:iCs/>
        </w:rPr>
        <w:t>;</w:t>
      </w:r>
    </w:p>
    <w:p w:rsidR="00EE6436" w:rsidRPr="008107EF" w:rsidRDefault="000D12CB" w:rsidP="00F83055">
      <w:pPr>
        <w:pStyle w:val="ListParagraph"/>
        <w:numPr>
          <w:ilvl w:val="0"/>
          <w:numId w:val="37"/>
        </w:numPr>
        <w:spacing w:after="0" w:line="240" w:lineRule="auto"/>
        <w:jc w:val="both"/>
        <w:rPr>
          <w:bCs/>
          <w:iCs/>
        </w:rPr>
      </w:pPr>
      <w:r w:rsidRPr="00F83055">
        <w:rPr>
          <w:bCs/>
          <w:i/>
          <w:iCs/>
        </w:rPr>
        <w:t xml:space="preserve">The role and value the GANA ONIX (Overlay Network for Information eXchange) brings </w:t>
      </w:r>
      <w:r w:rsidR="00783CEA">
        <w:rPr>
          <w:bCs/>
          <w:i/>
          <w:iCs/>
        </w:rPr>
        <w:t>to</w:t>
      </w:r>
      <w:r w:rsidR="00783CEA" w:rsidRPr="00F83055">
        <w:rPr>
          <w:bCs/>
          <w:i/>
          <w:iCs/>
        </w:rPr>
        <w:t xml:space="preserve"> </w:t>
      </w:r>
      <w:r w:rsidRPr="00F83055">
        <w:rPr>
          <w:bCs/>
          <w:i/>
          <w:iCs/>
        </w:rPr>
        <w:t xml:space="preserve">SDN;  </w:t>
      </w:r>
    </w:p>
    <w:p w:rsidR="00EE6436" w:rsidRPr="00F83055" w:rsidRDefault="000D12CB" w:rsidP="00F83055">
      <w:pPr>
        <w:pStyle w:val="ListParagraph"/>
        <w:numPr>
          <w:ilvl w:val="0"/>
          <w:numId w:val="37"/>
        </w:numPr>
        <w:spacing w:after="0" w:line="240" w:lineRule="auto"/>
        <w:jc w:val="both"/>
        <w:rPr>
          <w:bCs/>
          <w:iCs/>
        </w:rPr>
      </w:pPr>
      <w:commentRangeStart w:id="51"/>
      <w:commentRangeStart w:id="52"/>
      <w:r w:rsidRPr="00F83055">
        <w:rPr>
          <w:bCs/>
          <w:i/>
          <w:iCs/>
        </w:rPr>
        <w:t xml:space="preserve">Interworking </w:t>
      </w:r>
      <w:r w:rsidR="00E428CD">
        <w:rPr>
          <w:bCs/>
          <w:i/>
          <w:iCs/>
        </w:rPr>
        <w:t xml:space="preserve">the </w:t>
      </w:r>
      <w:r w:rsidRPr="00F83055">
        <w:rPr>
          <w:bCs/>
          <w:i/>
          <w:iCs/>
        </w:rPr>
        <w:t>GANA Knowledge Plane and SDN Controllers</w:t>
      </w:r>
      <w:r w:rsidRPr="008107EF">
        <w:rPr>
          <w:bCs/>
          <w:iCs/>
        </w:rPr>
        <w:t xml:space="preserve">; </w:t>
      </w:r>
      <w:commentRangeEnd w:id="51"/>
      <w:r w:rsidR="00783CEA">
        <w:rPr>
          <w:rStyle w:val="CommentReference"/>
        </w:rPr>
        <w:commentReference w:id="51"/>
      </w:r>
      <w:commentRangeEnd w:id="52"/>
      <w:r w:rsidR="00AD7CEE">
        <w:rPr>
          <w:rStyle w:val="CommentReference"/>
        </w:rPr>
        <w:commentReference w:id="52"/>
      </w:r>
    </w:p>
    <w:p w:rsidR="00EE6436" w:rsidRPr="008107EF" w:rsidRDefault="000D12CB" w:rsidP="00F83055">
      <w:pPr>
        <w:pStyle w:val="ListParagraph"/>
        <w:numPr>
          <w:ilvl w:val="0"/>
          <w:numId w:val="37"/>
        </w:numPr>
        <w:spacing w:after="0" w:line="240" w:lineRule="auto"/>
        <w:jc w:val="both"/>
        <w:rPr>
          <w:bCs/>
          <w:iCs/>
        </w:rPr>
      </w:pPr>
      <w:r w:rsidRPr="00F83055">
        <w:rPr>
          <w:bCs/>
          <w:i/>
          <w:iCs/>
        </w:rPr>
        <w:t xml:space="preserve">GANA “Decision Elements” logics can be viewed as “software” that can be loaded into nodes (to enhance </w:t>
      </w:r>
      <w:r w:rsidR="00783CEA">
        <w:rPr>
          <w:bCs/>
          <w:i/>
          <w:iCs/>
        </w:rPr>
        <w:t xml:space="preserve">a </w:t>
      </w:r>
      <w:r w:rsidRPr="00F83055">
        <w:rPr>
          <w:bCs/>
          <w:i/>
          <w:iCs/>
        </w:rPr>
        <w:t>node’s self-* features</w:t>
      </w:r>
      <w:r w:rsidR="00783CEA">
        <w:rPr>
          <w:bCs/>
          <w:i/>
          <w:iCs/>
        </w:rPr>
        <w:t>, such as</w:t>
      </w:r>
      <w:r w:rsidRPr="00F83055">
        <w:rPr>
          <w:bCs/>
          <w:i/>
          <w:iCs/>
        </w:rPr>
        <w:t xml:space="preserve"> self-adaptation) and into the network (enabling “software-empowered networks” and to enable distributed control using distributed algorithms).</w:t>
      </w:r>
    </w:p>
    <w:p w:rsidR="000D12CB" w:rsidRDefault="000D12CB" w:rsidP="000D12CB">
      <w:pPr>
        <w:spacing w:after="0" w:line="240" w:lineRule="auto"/>
        <w:jc w:val="both"/>
      </w:pPr>
    </w:p>
    <w:p w:rsidR="000D12CB" w:rsidRPr="00F83055" w:rsidRDefault="000D12CB" w:rsidP="00B5573A">
      <w:pPr>
        <w:pStyle w:val="Heading2"/>
        <w:numPr>
          <w:ilvl w:val="1"/>
          <w:numId w:val="41"/>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 xml:space="preserve">NFV and AMC of Networks and </w:t>
      </w:r>
      <w:r w:rsidR="00484A34" w:rsidRPr="00F83055">
        <w:rPr>
          <w:rFonts w:ascii="Cambria" w:eastAsia="Times New Roman" w:hAnsi="Cambria" w:cs="Times New Roman"/>
          <w:color w:val="0000CC"/>
          <w:sz w:val="28"/>
          <w:szCs w:val="28"/>
          <w:lang w:val="en-US" w:eastAsia="en-US"/>
        </w:rPr>
        <w:t>Services</w:t>
      </w:r>
      <w:r w:rsidR="00E252E4">
        <w:rPr>
          <w:rFonts w:ascii="Cambria" w:eastAsia="Times New Roman" w:hAnsi="Cambria" w:cs="Times New Roman"/>
          <w:color w:val="0000CC"/>
          <w:sz w:val="28"/>
          <w:szCs w:val="28"/>
          <w:lang w:val="en-US" w:eastAsia="en-US"/>
        </w:rPr>
        <w:t>:</w:t>
      </w:r>
      <w:r w:rsidR="009F70F3">
        <w:rPr>
          <w:rFonts w:ascii="Cambria" w:eastAsia="Times New Roman" w:hAnsi="Cambria" w:cs="Times New Roman"/>
          <w:color w:val="0000CC"/>
          <w:sz w:val="28"/>
          <w:szCs w:val="28"/>
          <w:lang w:val="en-US" w:eastAsia="en-US"/>
        </w:rPr>
        <w:t xml:space="preserve"> a perspective from ETSI/NTECH/AFI</w:t>
      </w:r>
    </w:p>
    <w:p w:rsidR="000D12CB" w:rsidRDefault="000D12CB" w:rsidP="00B5573A">
      <w:pPr>
        <w:spacing w:before="120" w:after="0" w:line="240" w:lineRule="auto"/>
        <w:jc w:val="both"/>
      </w:pPr>
      <w:r>
        <w:t xml:space="preserve">The relationship between </w:t>
      </w:r>
      <w:r w:rsidR="008E0D9C">
        <w:t xml:space="preserve"> NFV </w:t>
      </w:r>
      <w:r>
        <w:t>and AMC is described in the light of the ETSI AFI GANA Reference Model for Autonomic Networking, Cognitive Networking and Self-Management [</w:t>
      </w:r>
      <w:r w:rsidR="00996B07">
        <w:t>1</w:t>
      </w:r>
      <w:r>
        <w:t xml:space="preserve">]. </w:t>
      </w:r>
    </w:p>
    <w:p w:rsidR="000D12CB" w:rsidRDefault="000D12CB" w:rsidP="000D12CB">
      <w:pPr>
        <w:spacing w:after="0" w:line="240" w:lineRule="auto"/>
        <w:jc w:val="both"/>
      </w:pPr>
    </w:p>
    <w:p w:rsidR="000D12CB" w:rsidRPr="00693E5F" w:rsidRDefault="008E0D9C" w:rsidP="00693E5F">
      <w:pPr>
        <w:spacing w:after="0" w:line="240" w:lineRule="auto"/>
        <w:jc w:val="both"/>
        <w:rPr>
          <w:iCs/>
          <w:lang w:val="en-GB"/>
        </w:rPr>
      </w:pPr>
      <w:r>
        <w:rPr>
          <w:iCs/>
          <w:lang w:val="en-GB"/>
        </w:rPr>
        <w:t xml:space="preserve">From </w:t>
      </w:r>
      <w:r w:rsidR="00D966FB">
        <w:rPr>
          <w:iCs/>
          <w:lang w:val="en-GB"/>
        </w:rPr>
        <w:t xml:space="preserve">the </w:t>
      </w:r>
      <w:r w:rsidR="000D12CB">
        <w:rPr>
          <w:iCs/>
          <w:lang w:val="en-GB"/>
        </w:rPr>
        <w:t xml:space="preserve">ETSI </w:t>
      </w:r>
      <w:r w:rsidR="000D12CB" w:rsidRPr="000D07C5">
        <w:rPr>
          <w:iCs/>
          <w:lang w:val="en-GB"/>
        </w:rPr>
        <w:t xml:space="preserve">AFI GANA Reference Model </w:t>
      </w:r>
      <w:r w:rsidR="000139A3">
        <w:rPr>
          <w:iCs/>
          <w:lang w:val="en-GB"/>
        </w:rPr>
        <w:t>perspective</w:t>
      </w:r>
      <w:r>
        <w:rPr>
          <w:iCs/>
          <w:lang w:val="en-GB"/>
        </w:rPr>
        <w:t>, t</w:t>
      </w:r>
      <w:r w:rsidR="000D12CB" w:rsidRPr="000D07C5">
        <w:rPr>
          <w:iCs/>
          <w:lang w:val="en-GB"/>
        </w:rPr>
        <w:t xml:space="preserve">here are various dimensions of virtualization that need to be considered. For example, </w:t>
      </w:r>
      <w:commentRangeStart w:id="53"/>
      <w:commentRangeStart w:id="54"/>
      <w:r w:rsidR="000D12CB" w:rsidRPr="000D07C5">
        <w:rPr>
          <w:iCs/>
          <w:lang w:val="en-GB"/>
        </w:rPr>
        <w:t>a virtual node (e.g.</w:t>
      </w:r>
      <w:r w:rsidR="00D966FB">
        <w:rPr>
          <w:iCs/>
          <w:lang w:val="en-GB"/>
        </w:rPr>
        <w:t>,</w:t>
      </w:r>
      <w:r w:rsidR="000D12CB" w:rsidRPr="000D07C5">
        <w:rPr>
          <w:iCs/>
          <w:lang w:val="en-GB"/>
        </w:rPr>
        <w:t xml:space="preserve"> a virtual machine) may require </w:t>
      </w:r>
      <w:commentRangeEnd w:id="53"/>
      <w:r w:rsidR="00D966FB">
        <w:rPr>
          <w:rStyle w:val="CommentReference"/>
        </w:rPr>
        <w:commentReference w:id="53"/>
      </w:r>
      <w:commentRangeEnd w:id="54"/>
      <w:r w:rsidR="00592B76">
        <w:rPr>
          <w:rStyle w:val="CommentReference"/>
        </w:rPr>
        <w:commentReference w:id="54"/>
      </w:r>
      <w:r w:rsidR="000D12CB" w:rsidRPr="000D07C5">
        <w:rPr>
          <w:iCs/>
          <w:lang w:val="en-GB"/>
        </w:rPr>
        <w:t xml:space="preserve">that an associated instantiation of the GANA </w:t>
      </w:r>
      <w:commentRangeStart w:id="55"/>
      <w:commentRangeStart w:id="56"/>
      <w:r w:rsidR="000D12CB" w:rsidRPr="000D07C5">
        <w:rPr>
          <w:iCs/>
          <w:lang w:val="en-GB"/>
        </w:rPr>
        <w:t xml:space="preserve">Level-2 </w:t>
      </w:r>
      <w:commentRangeEnd w:id="55"/>
      <w:r w:rsidR="00D966FB">
        <w:rPr>
          <w:rStyle w:val="CommentReference"/>
        </w:rPr>
        <w:commentReference w:id="55"/>
      </w:r>
      <w:commentRangeEnd w:id="56"/>
      <w:r w:rsidR="00C153C4">
        <w:rPr>
          <w:rStyle w:val="CommentReference"/>
        </w:rPr>
        <w:commentReference w:id="56"/>
      </w:r>
      <w:r w:rsidR="000D12CB" w:rsidRPr="000D07C5">
        <w:rPr>
          <w:iCs/>
          <w:lang w:val="en-GB"/>
        </w:rPr>
        <w:t>DE(s) and/or level-3 DEs be created and bound to the virtual node as its own DEs.  In [</w:t>
      </w:r>
      <w:r w:rsidR="00BC245B">
        <w:rPr>
          <w:iCs/>
          <w:lang w:val="en-GB"/>
        </w:rPr>
        <w:t>1</w:t>
      </w:r>
      <w:r w:rsidR="000D12CB" w:rsidRPr="000D07C5">
        <w:rPr>
          <w:iCs/>
          <w:lang w:val="en-GB"/>
        </w:rPr>
        <w:t xml:space="preserve">] a way to use a Hypervisor to implement the </w:t>
      </w:r>
      <w:r w:rsidR="000D12CB">
        <w:rPr>
          <w:iCs/>
          <w:lang w:val="en-GB"/>
        </w:rPr>
        <w:t xml:space="preserve">GANA </w:t>
      </w:r>
      <w:r w:rsidR="000D12CB" w:rsidRPr="000D07C5">
        <w:rPr>
          <w:iCs/>
          <w:lang w:val="en-GB"/>
        </w:rPr>
        <w:t xml:space="preserve">Level-2 and Level-3 DEs is provided. In the </w:t>
      </w:r>
      <w:r w:rsidR="000D12CB" w:rsidRPr="000D07C5">
        <w:rPr>
          <w:i/>
          <w:iCs/>
          <w:lang w:val="en-GB"/>
        </w:rPr>
        <w:t xml:space="preserve">fusing together of Network Management and Control (as the operations get </w:t>
      </w:r>
      <w:r w:rsidR="000D12CB" w:rsidRPr="000D07C5">
        <w:rPr>
          <w:i/>
          <w:iCs/>
          <w:lang w:val="en-GB"/>
        </w:rPr>
        <w:lastRenderedPageBreak/>
        <w:t>performed by the same system)</w:t>
      </w:r>
      <w:r w:rsidR="000D12CB" w:rsidRPr="000D07C5">
        <w:rPr>
          <w:iCs/>
          <w:lang w:val="en-GB"/>
        </w:rPr>
        <w:t xml:space="preserve">, </w:t>
      </w:r>
      <w:r w:rsidR="00541289">
        <w:rPr>
          <w:iCs/>
          <w:lang w:val="en-GB"/>
        </w:rPr>
        <w:t>T</w:t>
      </w:r>
      <w:r w:rsidR="000D12CB" w:rsidRPr="000D07C5">
        <w:rPr>
          <w:iCs/>
          <w:lang w:val="en-GB"/>
        </w:rPr>
        <w:t>he GANA Knowledge Plane also need</w:t>
      </w:r>
      <w:r w:rsidR="00541289">
        <w:rPr>
          <w:iCs/>
          <w:lang w:val="en-GB"/>
        </w:rPr>
        <w:t>s</w:t>
      </w:r>
      <w:r w:rsidR="000D12CB" w:rsidRPr="000D07C5">
        <w:rPr>
          <w:iCs/>
          <w:lang w:val="en-GB"/>
        </w:rPr>
        <w:t xml:space="preserve"> to autonomically manage and control </w:t>
      </w:r>
      <w:r w:rsidR="00541289">
        <w:rPr>
          <w:iCs/>
          <w:lang w:val="en-GB"/>
        </w:rPr>
        <w:t xml:space="preserve">legacy functions as well as </w:t>
      </w:r>
      <w:r w:rsidR="000D12CB" w:rsidRPr="000D07C5">
        <w:rPr>
          <w:iCs/>
          <w:lang w:val="en-GB"/>
        </w:rPr>
        <w:t xml:space="preserve">the </w:t>
      </w:r>
      <w:r w:rsidR="000D12CB">
        <w:rPr>
          <w:iCs/>
          <w:lang w:val="en-GB"/>
        </w:rPr>
        <w:t>Virtualized Network Functions (</w:t>
      </w:r>
      <w:r w:rsidR="000D12CB" w:rsidRPr="000D07C5">
        <w:rPr>
          <w:iCs/>
          <w:lang w:val="en-GB"/>
        </w:rPr>
        <w:t>VNFs</w:t>
      </w:r>
      <w:r w:rsidR="000D12CB">
        <w:rPr>
          <w:iCs/>
          <w:lang w:val="en-GB"/>
        </w:rPr>
        <w:t>)</w:t>
      </w:r>
      <w:r w:rsidR="000D12CB" w:rsidRPr="000D07C5">
        <w:rPr>
          <w:iCs/>
          <w:lang w:val="en-GB"/>
        </w:rPr>
        <w:t xml:space="preserve"> </w:t>
      </w:r>
      <w:r w:rsidR="00541289">
        <w:rPr>
          <w:iCs/>
          <w:lang w:val="en-GB"/>
        </w:rPr>
        <w:t>provided by the</w:t>
      </w:r>
      <w:r w:rsidR="000D12CB" w:rsidRPr="000D07C5">
        <w:rPr>
          <w:iCs/>
          <w:lang w:val="en-GB"/>
        </w:rPr>
        <w:t xml:space="preserve"> </w:t>
      </w:r>
      <w:r w:rsidR="00541289">
        <w:rPr>
          <w:iCs/>
          <w:lang w:val="en-GB"/>
        </w:rPr>
        <w:t xml:space="preserve">physical and virtual network nodes in </w:t>
      </w:r>
      <w:r w:rsidR="000D12CB" w:rsidRPr="000D07C5">
        <w:rPr>
          <w:iCs/>
          <w:lang w:val="en-GB"/>
        </w:rPr>
        <w:t>the NFV (Network Functions Virtualization) Paradigm.</w:t>
      </w:r>
      <w:r w:rsidR="00693E5F">
        <w:rPr>
          <w:iCs/>
          <w:lang w:val="en-GB"/>
        </w:rPr>
        <w:t xml:space="preserve"> There is </w:t>
      </w:r>
      <w:r w:rsidR="00F85C17">
        <w:rPr>
          <w:iCs/>
          <w:lang w:val="en-GB"/>
        </w:rPr>
        <w:t xml:space="preserve">a </w:t>
      </w:r>
      <w:r w:rsidR="00693E5F">
        <w:rPr>
          <w:iCs/>
          <w:lang w:val="en-GB"/>
        </w:rPr>
        <w:t>n</w:t>
      </w:r>
      <w:r w:rsidR="00693E5F" w:rsidRPr="00693E5F">
        <w:rPr>
          <w:iCs/>
          <w:lang w:val="en-GB"/>
        </w:rPr>
        <w:t xml:space="preserve">eed to investigate how the </w:t>
      </w:r>
      <w:commentRangeStart w:id="57"/>
      <w:r w:rsidR="00693E5F" w:rsidRPr="00693E5F">
        <w:rPr>
          <w:iCs/>
          <w:lang w:val="en-GB"/>
        </w:rPr>
        <w:t xml:space="preserve">DMTF Cloud Infrastructure Management Interface (CIMI) </w:t>
      </w:r>
      <w:commentRangeEnd w:id="57"/>
      <w:r w:rsidR="00F85C17">
        <w:rPr>
          <w:rStyle w:val="CommentReference"/>
        </w:rPr>
        <w:commentReference w:id="57"/>
      </w:r>
      <w:r w:rsidR="00693E5F" w:rsidRPr="00693E5F">
        <w:rPr>
          <w:iCs/>
          <w:lang w:val="en-GB"/>
        </w:rPr>
        <w:t>can relate to the concept of GANA Network Profiles</w:t>
      </w:r>
      <w:r w:rsidR="00F85C17">
        <w:rPr>
          <w:iCs/>
          <w:lang w:val="en-GB"/>
        </w:rPr>
        <w:t>,</w:t>
      </w:r>
      <w:r w:rsidR="00693E5F" w:rsidRPr="00693E5F">
        <w:rPr>
          <w:iCs/>
          <w:lang w:val="en-GB"/>
        </w:rPr>
        <w:t xml:space="preserve"> and how input specified through CIMI can be translated into elements of the GANA Network Profiles used in network resource configurations and orchestration</w:t>
      </w:r>
      <w:r w:rsidR="00693E5F">
        <w:rPr>
          <w:iCs/>
          <w:lang w:val="en-GB"/>
        </w:rPr>
        <w:t xml:space="preserve">. </w:t>
      </w:r>
      <w:commentRangeStart w:id="58"/>
      <w:commentRangeStart w:id="59"/>
      <w:r w:rsidR="00693E5F" w:rsidRPr="00693E5F">
        <w:rPr>
          <w:iCs/>
          <w:lang w:val="en-GB"/>
        </w:rPr>
        <w:t>Cloud Orchestrators can interwork with the GANA Knowledge Plane and Network Governance Interface defined in GANA</w:t>
      </w:r>
      <w:commentRangeEnd w:id="58"/>
      <w:r w:rsidR="00F85C17">
        <w:rPr>
          <w:rStyle w:val="CommentReference"/>
        </w:rPr>
        <w:commentReference w:id="58"/>
      </w:r>
      <w:commentRangeEnd w:id="59"/>
      <w:r w:rsidR="00592B76">
        <w:rPr>
          <w:rStyle w:val="CommentReference"/>
        </w:rPr>
        <w:commentReference w:id="59"/>
      </w:r>
      <w:r w:rsidR="00693E5F" w:rsidRPr="00693E5F">
        <w:rPr>
          <w:iCs/>
          <w:lang w:val="en-GB"/>
        </w:rPr>
        <w:t>.</w:t>
      </w:r>
    </w:p>
    <w:p w:rsidR="000D12CB" w:rsidRDefault="000D12CB" w:rsidP="000D12CB">
      <w:pPr>
        <w:spacing w:after="0" w:line="240" w:lineRule="auto"/>
        <w:jc w:val="both"/>
      </w:pPr>
    </w:p>
    <w:p w:rsidR="00786BF0" w:rsidRPr="00F83055" w:rsidRDefault="00786BF0" w:rsidP="00B5573A">
      <w:pPr>
        <w:pStyle w:val="Heading2"/>
        <w:numPr>
          <w:ilvl w:val="1"/>
          <w:numId w:val="41"/>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IPv6 in the picture with AMC, SDN and NFV</w:t>
      </w:r>
      <w:r w:rsidR="00E252E4">
        <w:rPr>
          <w:rFonts w:ascii="Cambria" w:eastAsia="Times New Roman" w:hAnsi="Cambria" w:cs="Times New Roman"/>
          <w:color w:val="0000CC"/>
          <w:sz w:val="28"/>
          <w:szCs w:val="28"/>
          <w:lang w:val="en-US" w:eastAsia="en-US"/>
        </w:rPr>
        <w:t>:</w:t>
      </w:r>
      <w:r w:rsidRPr="00F83055">
        <w:rPr>
          <w:rFonts w:ascii="Cambria" w:eastAsia="Times New Roman" w:hAnsi="Cambria" w:cs="Times New Roman"/>
          <w:color w:val="0000CC"/>
          <w:sz w:val="28"/>
          <w:szCs w:val="28"/>
          <w:lang w:val="en-US" w:eastAsia="en-US"/>
        </w:rPr>
        <w:t xml:space="preserve"> </w:t>
      </w:r>
      <w:r w:rsidR="002B6D45">
        <w:rPr>
          <w:rFonts w:ascii="Cambria" w:eastAsia="Times New Roman" w:hAnsi="Cambria" w:cs="Times New Roman"/>
          <w:color w:val="0000CC"/>
          <w:sz w:val="28"/>
          <w:szCs w:val="28"/>
          <w:lang w:val="en-US" w:eastAsia="en-US"/>
        </w:rPr>
        <w:t xml:space="preserve">a perspective from IPv6 Forum and </w:t>
      </w:r>
      <w:r w:rsidR="002B6D45" w:rsidRPr="002B6D45">
        <w:rPr>
          <w:rFonts w:ascii="Cambria" w:eastAsia="Times New Roman" w:hAnsi="Cambria" w:cs="Times New Roman"/>
          <w:color w:val="0000CC"/>
          <w:sz w:val="28"/>
          <w:szCs w:val="28"/>
          <w:lang w:val="en-US" w:eastAsia="en-US"/>
        </w:rPr>
        <w:t>IEEE SDN and NFV ET subcommittee</w:t>
      </w:r>
    </w:p>
    <w:p w:rsidR="00CD18D4" w:rsidRDefault="002215FB" w:rsidP="00B5573A">
      <w:pPr>
        <w:spacing w:before="120" w:after="0" w:line="240" w:lineRule="auto"/>
        <w:jc w:val="both"/>
      </w:pPr>
      <w:r>
        <w:t>T</w:t>
      </w:r>
      <w:r w:rsidR="00786BF0" w:rsidRPr="00786BF0">
        <w:t xml:space="preserve">he European Commission funded </w:t>
      </w:r>
      <w:r>
        <w:t xml:space="preserve">the </w:t>
      </w:r>
      <w:r w:rsidR="00786BF0" w:rsidRPr="00786BF0">
        <w:t xml:space="preserve">FP7 EFIPSANS project [14] </w:t>
      </w:r>
      <w:r>
        <w:t xml:space="preserve">to examine how </w:t>
      </w:r>
      <w:r w:rsidRPr="00786BF0">
        <w:t xml:space="preserve">IPv6 features </w:t>
      </w:r>
      <w:r>
        <w:t xml:space="preserve">could </w:t>
      </w:r>
      <w:r w:rsidR="00786BF0" w:rsidRPr="00786BF0">
        <w:rPr>
          <w:i/>
        </w:rPr>
        <w:t xml:space="preserve">be exploited/extended for the purposes of designing/building </w:t>
      </w:r>
      <w:r w:rsidR="00F13E85" w:rsidRPr="00B5573A">
        <w:rPr>
          <w:i/>
        </w:rPr>
        <w:t>A</w:t>
      </w:r>
      <w:r w:rsidR="00786BF0" w:rsidRPr="002215FB">
        <w:rPr>
          <w:i/>
        </w:rPr>
        <w:t xml:space="preserve">utonomic </w:t>
      </w:r>
      <w:r w:rsidR="00F13E85" w:rsidRPr="00B5573A">
        <w:rPr>
          <w:i/>
        </w:rPr>
        <w:t>N</w:t>
      </w:r>
      <w:r w:rsidR="00786BF0" w:rsidRPr="002215FB">
        <w:rPr>
          <w:i/>
        </w:rPr>
        <w:t xml:space="preserve">etworks and </w:t>
      </w:r>
      <w:r w:rsidR="00F13E85" w:rsidRPr="00B5573A">
        <w:rPr>
          <w:i/>
        </w:rPr>
        <w:t>S</w:t>
      </w:r>
      <w:r w:rsidR="00786BF0" w:rsidRPr="002215FB">
        <w:rPr>
          <w:i/>
        </w:rPr>
        <w:t>ervices</w:t>
      </w:r>
      <w:r w:rsidR="00786BF0" w:rsidRPr="00786BF0">
        <w:t xml:space="preserve">. The project demonstrated the features intrinsic to IPv6 (and necessary extensions) that enable network nodes to auto-discover information, topology and human supplied network </w:t>
      </w:r>
      <w:r>
        <w:t>con</w:t>
      </w:r>
      <w:r w:rsidR="00786BF0" w:rsidRPr="00786BF0">
        <w:t>figuration profile</w:t>
      </w:r>
      <w:r>
        <w:t>s,</w:t>
      </w:r>
      <w:r w:rsidR="00786BF0" w:rsidRPr="00786BF0">
        <w:t xml:space="preserve"> and perform self-configuration with </w:t>
      </w:r>
      <w:r>
        <w:t xml:space="preserve">a </w:t>
      </w:r>
      <w:r w:rsidR="00786BF0" w:rsidRPr="00786BF0">
        <w:t>minimum</w:t>
      </w:r>
      <w:r>
        <w:t xml:space="preserve"> of</w:t>
      </w:r>
      <w:r w:rsidR="00786BF0" w:rsidRPr="00786BF0">
        <w:t xml:space="preserve"> human intervention </w:t>
      </w:r>
      <w:r>
        <w:t>(</w:t>
      </w:r>
      <w:r w:rsidR="00786BF0" w:rsidRPr="00786BF0">
        <w:t>as guided by the network profile</w:t>
      </w:r>
      <w:r>
        <w:t>)</w:t>
      </w:r>
      <w:r w:rsidR="00786BF0" w:rsidRPr="00786BF0">
        <w:t xml:space="preserve"> [14</w:t>
      </w:r>
      <w:proofErr w:type="gramStart"/>
      <w:r w:rsidR="00786BF0" w:rsidRPr="00786BF0">
        <w:t>][</w:t>
      </w:r>
      <w:proofErr w:type="gramEnd"/>
      <w:r w:rsidR="00786BF0" w:rsidRPr="00786BF0">
        <w:t xml:space="preserve">16]. The project also demonstrated how Autonomic Functions (AFs), </w:t>
      </w:r>
      <w:r w:rsidR="00CD18D4">
        <w:t>such as</w:t>
      </w:r>
      <w:r w:rsidR="00786BF0" w:rsidRPr="00786BF0">
        <w:t xml:space="preserve"> Decision-making</w:t>
      </w:r>
      <w:r w:rsidR="00CD18D4">
        <w:t xml:space="preserve"> </w:t>
      </w:r>
      <w:r w:rsidR="00786BF0" w:rsidRPr="00786BF0">
        <w:t>Elements designed following GANA principles</w:t>
      </w:r>
      <w:r w:rsidR="00CD18D4">
        <w:t>, could be used</w:t>
      </w:r>
      <w:r w:rsidR="00786BF0" w:rsidRPr="00786BF0">
        <w:t xml:space="preserve"> to autonomically manage IPv6 protocols, mechanisms and parameters in IPv6-enabled networks</w:t>
      </w:r>
      <w:r w:rsidR="00CD18D4">
        <w:t>. It also demonstrated how to</w:t>
      </w:r>
      <w:r w:rsidR="00786BF0" w:rsidRPr="00786BF0">
        <w:t xml:space="preserve"> leverage autonomics-enabling IPv6 features. </w:t>
      </w:r>
      <w:r w:rsidR="00CD18D4">
        <w:t>T</w:t>
      </w:r>
      <w:r w:rsidR="00786BF0" w:rsidRPr="00786BF0">
        <w:t xml:space="preserve">he AFs enrich the autonomic behaviors of the network by dynamically adjusting protocol parameters and configurations to adapt to various challenges and changes in the network </w:t>
      </w:r>
      <w:r w:rsidR="00CD18D4">
        <w:t>(</w:t>
      </w:r>
      <w:proofErr w:type="gramStart"/>
      <w:r w:rsidR="00786BF0" w:rsidRPr="00786BF0">
        <w:t>e.g.</w:t>
      </w:r>
      <w:r w:rsidR="00CD18D4">
        <w:t>,</w:t>
      </w:r>
      <w:proofErr w:type="gramEnd"/>
      <w:r w:rsidR="00786BF0" w:rsidRPr="00786BF0">
        <w:t xml:space="preserve"> load on links, risks of node failures in certain conditions, network damage, mobility and QoS requirements of traffic flows and volumes, network goals</w:t>
      </w:r>
      <w:r w:rsidR="00CD18D4">
        <w:t>,</w:t>
      </w:r>
      <w:r w:rsidR="00786BF0" w:rsidRPr="00786BF0">
        <w:t xml:space="preserve"> and policy changes by the operator</w:t>
      </w:r>
      <w:r w:rsidR="00CD18D4">
        <w:t>)</w:t>
      </w:r>
      <w:r w:rsidR="00786BF0" w:rsidRPr="00786BF0">
        <w:t xml:space="preserve">.  Ways to enhance </w:t>
      </w:r>
      <w:commentRangeStart w:id="60"/>
      <w:r w:rsidR="00CD18D4">
        <w:rPr>
          <w:rStyle w:val="CommentReference"/>
        </w:rPr>
        <w:commentReference w:id="61"/>
      </w:r>
      <w:commentRangeEnd w:id="60"/>
      <w:r w:rsidR="005369A2">
        <w:rPr>
          <w:rStyle w:val="CommentReference"/>
        </w:rPr>
        <w:commentReference w:id="60"/>
      </w:r>
      <w:r w:rsidR="00CD18D4">
        <w:t>existing protocol</w:t>
      </w:r>
      <w:r w:rsidR="00786BF0" w:rsidRPr="00786BF0">
        <w:t xml:space="preserve"> behaviors</w:t>
      </w:r>
      <w:r w:rsidR="00CD18D4">
        <w:t>, such as those of</w:t>
      </w:r>
      <w:r w:rsidR="00786BF0" w:rsidRPr="00786BF0">
        <w:t xml:space="preserve"> OSPF</w:t>
      </w:r>
      <w:r w:rsidR="00CD18D4">
        <w:t>,</w:t>
      </w:r>
      <w:r w:rsidR="00786BF0" w:rsidRPr="00786BF0">
        <w:t xml:space="preserve"> were developed in the EFIPSANS project [17].</w:t>
      </w:r>
    </w:p>
    <w:p w:rsidR="00CD18D4" w:rsidRDefault="00CD18D4" w:rsidP="00786BF0">
      <w:pPr>
        <w:spacing w:after="0" w:line="240" w:lineRule="auto"/>
        <w:jc w:val="both"/>
      </w:pPr>
    </w:p>
    <w:p w:rsidR="00786BF0" w:rsidRPr="00786BF0" w:rsidRDefault="00786BF0" w:rsidP="00786BF0">
      <w:pPr>
        <w:spacing w:after="0" w:line="240" w:lineRule="auto"/>
        <w:jc w:val="both"/>
      </w:pPr>
      <w:r w:rsidRPr="00786BF0">
        <w:t>An aspect of IPv6 and autonomic networking that c</w:t>
      </w:r>
      <w:r w:rsidR="00CD18D4">
        <w:t>ould</w:t>
      </w:r>
      <w:r w:rsidRPr="00786BF0">
        <w:t xml:space="preserve"> be considered for a standardization activity </w:t>
      </w:r>
      <w:r w:rsidR="00CD18D4">
        <w:t xml:space="preserve">is </w:t>
      </w:r>
      <w:r w:rsidRPr="00786BF0">
        <w:t xml:space="preserve">the derivation of specific IPv6 feature(s) in a particular </w:t>
      </w:r>
      <w:r w:rsidRPr="00786BF0">
        <w:rPr>
          <w:i/>
        </w:rPr>
        <w:t>autonomics-enabled architecture</w:t>
      </w:r>
      <w:r w:rsidRPr="00786BF0">
        <w:t xml:space="preserve"> that is “based on AFI work on GANA Instantiation onto the particular target architecture” [15]: </w:t>
      </w:r>
    </w:p>
    <w:p w:rsidR="00786BF0" w:rsidRPr="00786BF0" w:rsidRDefault="00786BF0" w:rsidP="00786BF0">
      <w:pPr>
        <w:spacing w:after="0" w:line="240" w:lineRule="auto"/>
        <w:jc w:val="both"/>
      </w:pPr>
    </w:p>
    <w:p w:rsidR="00786BF0" w:rsidRPr="00786BF0" w:rsidRDefault="00786BF0" w:rsidP="00786BF0">
      <w:pPr>
        <w:numPr>
          <w:ilvl w:val="0"/>
          <w:numId w:val="34"/>
        </w:numPr>
        <w:spacing w:after="0" w:line="240" w:lineRule="auto"/>
        <w:jc w:val="both"/>
      </w:pPr>
      <w:r w:rsidRPr="00786BF0">
        <w:t xml:space="preserve">Specific </w:t>
      </w:r>
      <w:r w:rsidR="009F0C23">
        <w:t>u</w:t>
      </w:r>
      <w:r w:rsidR="009F0C23" w:rsidRPr="00786BF0">
        <w:t xml:space="preserve">sage </w:t>
      </w:r>
      <w:r w:rsidR="009F0C23">
        <w:t>r</w:t>
      </w:r>
      <w:r w:rsidR="009F0C23" w:rsidRPr="00786BF0">
        <w:t xml:space="preserve">equirements </w:t>
      </w:r>
      <w:r w:rsidR="009F0C23">
        <w:t xml:space="preserve">for </w:t>
      </w:r>
      <w:r w:rsidRPr="00786BF0">
        <w:t xml:space="preserve">IPv6-Feature(s) in </w:t>
      </w:r>
      <w:r w:rsidR="009F0C23">
        <w:t>a</w:t>
      </w:r>
      <w:r w:rsidRPr="00786BF0">
        <w:t>utonomics-</w:t>
      </w:r>
      <w:r w:rsidR="009F0C23">
        <w:t>e</w:t>
      </w:r>
      <w:r w:rsidRPr="00786BF0">
        <w:t xml:space="preserve">nabled SDN </w:t>
      </w:r>
      <w:r w:rsidR="009F0C23">
        <w:t xml:space="preserve">that </w:t>
      </w:r>
      <w:r w:rsidRPr="00786BF0">
        <w:t>facilitat</w:t>
      </w:r>
      <w:r w:rsidR="009F0C23">
        <w:t>e</w:t>
      </w:r>
      <w:r w:rsidRPr="00786BF0">
        <w:t xml:space="preserve"> </w:t>
      </w:r>
      <w:r w:rsidR="009F0C23">
        <w:t xml:space="preserve">defining a </w:t>
      </w:r>
      <w:r w:rsidRPr="00786BF0">
        <w:t>reference architecture “based on mappings/instantiation of the GANA Model onto a particular SDN facilitating Architecture”;</w:t>
      </w:r>
    </w:p>
    <w:p w:rsidR="00786BF0" w:rsidRPr="00786BF0" w:rsidRDefault="00786BF0" w:rsidP="00786BF0">
      <w:pPr>
        <w:numPr>
          <w:ilvl w:val="0"/>
          <w:numId w:val="34"/>
        </w:numPr>
        <w:spacing w:after="0" w:line="240" w:lineRule="auto"/>
        <w:jc w:val="both"/>
      </w:pPr>
      <w:r w:rsidRPr="00786BF0">
        <w:t xml:space="preserve">Specific </w:t>
      </w:r>
      <w:r w:rsidR="009F0C23">
        <w:t>u</w:t>
      </w:r>
      <w:r w:rsidR="009F0C23" w:rsidRPr="00786BF0">
        <w:t xml:space="preserve">sage </w:t>
      </w:r>
      <w:r w:rsidR="009F0C23">
        <w:t>r</w:t>
      </w:r>
      <w:r w:rsidR="009F0C23" w:rsidRPr="00786BF0">
        <w:t xml:space="preserve">equirements </w:t>
      </w:r>
      <w:r w:rsidR="009F0C23">
        <w:t xml:space="preserve">for </w:t>
      </w:r>
      <w:r w:rsidRPr="00786BF0">
        <w:t xml:space="preserve">IPv6-Feature(s) </w:t>
      </w:r>
      <w:r w:rsidR="009F0C23">
        <w:t>a</w:t>
      </w:r>
      <w:r w:rsidRPr="00786BF0">
        <w:t>utonomic</w:t>
      </w:r>
      <w:r w:rsidR="009F0C23">
        <w:t>s</w:t>
      </w:r>
      <w:r w:rsidRPr="00786BF0">
        <w:t>-</w:t>
      </w:r>
      <w:r w:rsidR="009F0C23">
        <w:t>e</w:t>
      </w:r>
      <w:r w:rsidRPr="00786BF0">
        <w:t xml:space="preserve">nabled 3GPP and </w:t>
      </w:r>
      <w:r w:rsidR="009F0C23">
        <w:t>n</w:t>
      </w:r>
      <w:r w:rsidRPr="00786BF0">
        <w:t xml:space="preserve">on-3GPP Mobile Network Reference Architectures; </w:t>
      </w:r>
    </w:p>
    <w:p w:rsidR="00786BF0" w:rsidRPr="00786BF0" w:rsidRDefault="00786BF0" w:rsidP="00786BF0">
      <w:pPr>
        <w:numPr>
          <w:ilvl w:val="0"/>
          <w:numId w:val="34"/>
        </w:numPr>
        <w:spacing w:after="0" w:line="240" w:lineRule="auto"/>
        <w:jc w:val="both"/>
      </w:pPr>
      <w:r w:rsidRPr="00786BF0">
        <w:t xml:space="preserve">Specific </w:t>
      </w:r>
      <w:r w:rsidR="009F0C23">
        <w:t>u</w:t>
      </w:r>
      <w:r w:rsidR="009F0C23" w:rsidRPr="00786BF0">
        <w:t xml:space="preserve">sage </w:t>
      </w:r>
      <w:r w:rsidR="009F0C23">
        <w:t>r</w:t>
      </w:r>
      <w:r w:rsidR="009F0C23" w:rsidRPr="00786BF0">
        <w:t xml:space="preserve">equirements </w:t>
      </w:r>
      <w:r w:rsidR="009F0C23">
        <w:t xml:space="preserve">for </w:t>
      </w:r>
      <w:r w:rsidRPr="00786BF0">
        <w:t xml:space="preserve">IPv6-Feature(s) in </w:t>
      </w:r>
      <w:r w:rsidR="009F0C23">
        <w:t>a</w:t>
      </w:r>
      <w:r w:rsidRPr="00786BF0">
        <w:t>utonomic</w:t>
      </w:r>
      <w:r w:rsidR="009F0C23">
        <w:t>s</w:t>
      </w:r>
      <w:r w:rsidRPr="00786BF0">
        <w:t>-</w:t>
      </w:r>
      <w:r w:rsidR="009F0C23">
        <w:t>e</w:t>
      </w:r>
      <w:r w:rsidRPr="00786BF0">
        <w:t>nabled Broadband Forum (BBF) Reference Architecture;</w:t>
      </w:r>
    </w:p>
    <w:p w:rsidR="00786BF0" w:rsidRPr="00786BF0" w:rsidRDefault="00786BF0" w:rsidP="00786BF0">
      <w:pPr>
        <w:numPr>
          <w:ilvl w:val="0"/>
          <w:numId w:val="34"/>
        </w:numPr>
        <w:spacing w:after="0" w:line="240" w:lineRule="auto"/>
        <w:jc w:val="both"/>
      </w:pPr>
      <w:r w:rsidRPr="00786BF0">
        <w:t xml:space="preserve">Specific </w:t>
      </w:r>
      <w:r w:rsidR="009F0C23">
        <w:t>u</w:t>
      </w:r>
      <w:r w:rsidR="009F0C23" w:rsidRPr="00786BF0">
        <w:t xml:space="preserve">sage </w:t>
      </w:r>
      <w:r w:rsidR="009F0C23">
        <w:t>r</w:t>
      </w:r>
      <w:r w:rsidR="009F0C23" w:rsidRPr="00786BF0">
        <w:t xml:space="preserve">equirements </w:t>
      </w:r>
      <w:r w:rsidR="009F0C23">
        <w:t xml:space="preserve">for </w:t>
      </w:r>
      <w:r w:rsidRPr="00786BF0">
        <w:t>IPv6-Feature(s) in Autonomic</w:t>
      </w:r>
      <w:r w:rsidR="009F0C23">
        <w:t>s</w:t>
      </w:r>
      <w:r w:rsidRPr="00786BF0">
        <w:t>-</w:t>
      </w:r>
      <w:r w:rsidR="009F0C23">
        <w:t>e</w:t>
      </w:r>
      <w:r w:rsidRPr="00786BF0">
        <w:t>nabled NGN/IMS Architecture;</w:t>
      </w:r>
    </w:p>
    <w:p w:rsidR="00786BF0" w:rsidRPr="00786BF0" w:rsidRDefault="00786BF0" w:rsidP="00786BF0">
      <w:pPr>
        <w:numPr>
          <w:ilvl w:val="0"/>
          <w:numId w:val="34"/>
        </w:numPr>
        <w:spacing w:after="0" w:line="240" w:lineRule="auto"/>
        <w:jc w:val="both"/>
      </w:pPr>
      <w:r w:rsidRPr="00786BF0">
        <w:t xml:space="preserve">Specific </w:t>
      </w:r>
      <w:r w:rsidR="009F0C23">
        <w:t>u</w:t>
      </w:r>
      <w:r w:rsidR="009F0C23" w:rsidRPr="00786BF0">
        <w:t xml:space="preserve">sage </w:t>
      </w:r>
      <w:r w:rsidR="009F0C23">
        <w:t>r</w:t>
      </w:r>
      <w:r w:rsidR="009F0C23" w:rsidRPr="00786BF0">
        <w:t xml:space="preserve">equirements </w:t>
      </w:r>
      <w:r w:rsidR="009F0C23">
        <w:t xml:space="preserve">for </w:t>
      </w:r>
      <w:r w:rsidRPr="00786BF0">
        <w:t xml:space="preserve">IPv6-Feature(s) in </w:t>
      </w:r>
      <w:r w:rsidR="009F0C23">
        <w:t>a</w:t>
      </w:r>
      <w:r w:rsidRPr="00786BF0">
        <w:t>utonomic</w:t>
      </w:r>
      <w:r w:rsidR="009F0C23">
        <w:t>s</w:t>
      </w:r>
      <w:r w:rsidRPr="00786BF0">
        <w:t>-</w:t>
      </w:r>
      <w:r w:rsidR="009F0C23">
        <w:t>e</w:t>
      </w:r>
      <w:r w:rsidRPr="00786BF0">
        <w:t>nabled TISPAN CDN Reference Architecture;</w:t>
      </w:r>
    </w:p>
    <w:p w:rsidR="00786BF0" w:rsidRDefault="00786BF0" w:rsidP="00786BF0">
      <w:pPr>
        <w:numPr>
          <w:ilvl w:val="0"/>
          <w:numId w:val="34"/>
        </w:numPr>
        <w:spacing w:after="0" w:line="240" w:lineRule="auto"/>
        <w:jc w:val="both"/>
      </w:pPr>
      <w:r w:rsidRPr="00786BF0">
        <w:t xml:space="preserve">Specific </w:t>
      </w:r>
      <w:r w:rsidR="009F0C23">
        <w:t>u</w:t>
      </w:r>
      <w:r w:rsidR="009F0C23" w:rsidRPr="00786BF0">
        <w:t xml:space="preserve">sage </w:t>
      </w:r>
      <w:r w:rsidR="009F0C23">
        <w:t>r</w:t>
      </w:r>
      <w:r w:rsidR="009F0C23" w:rsidRPr="00786BF0">
        <w:t xml:space="preserve">equirements </w:t>
      </w:r>
      <w:r w:rsidR="009F0C23">
        <w:t xml:space="preserve">for </w:t>
      </w:r>
      <w:r w:rsidRPr="00786BF0">
        <w:t xml:space="preserve">IPv6-Feature(s) in </w:t>
      </w:r>
      <w:r w:rsidR="009F0C23">
        <w:t>a</w:t>
      </w:r>
      <w:r w:rsidRPr="00786BF0">
        <w:t>utonomic</w:t>
      </w:r>
      <w:r w:rsidR="009F0C23">
        <w:t>s</w:t>
      </w:r>
      <w:r w:rsidRPr="00786BF0">
        <w:t>-</w:t>
      </w:r>
      <w:r w:rsidR="009F0C23">
        <w:t>e</w:t>
      </w:r>
      <w:r w:rsidRPr="00786BF0">
        <w:t>nabled Wireless Adhoc/Mesh/Sensor network architectures</w:t>
      </w:r>
      <w:r w:rsidR="009F0C23">
        <w:t>.</w:t>
      </w:r>
    </w:p>
    <w:p w:rsidR="009F0C23" w:rsidRPr="00786BF0" w:rsidRDefault="009F0C23" w:rsidP="009F0C23">
      <w:pPr>
        <w:spacing w:after="0" w:line="240" w:lineRule="auto"/>
        <w:ind w:left="360"/>
        <w:jc w:val="both"/>
      </w:pPr>
    </w:p>
    <w:p w:rsidR="00786BF0" w:rsidRDefault="00786BF0" w:rsidP="00786BF0">
      <w:pPr>
        <w:spacing w:after="0" w:line="240" w:lineRule="auto"/>
        <w:jc w:val="both"/>
      </w:pPr>
      <w:r w:rsidRPr="00786BF0">
        <w:t xml:space="preserve">Regarding IPv6 and SDN &amp; NFV, discussions during the </w:t>
      </w:r>
      <w:r w:rsidRPr="00786BF0">
        <w:rPr>
          <w:i/>
        </w:rPr>
        <w:t>IEEE Globecom 2013 Industry Forum Session IF22: Impact of Deploying IPv6 based SDN on Enterprise Networking [10]</w:t>
      </w:r>
      <w:r w:rsidRPr="00786BF0">
        <w:t>, provided arguments why IPv6, SDN</w:t>
      </w:r>
      <w:r w:rsidR="009F0C23">
        <w:t>,</w:t>
      </w:r>
      <w:r w:rsidRPr="00786BF0">
        <w:t xml:space="preserve"> and NFV complement each other when deployed together by combining the three to work together, </w:t>
      </w:r>
      <w:r w:rsidRPr="00786BF0">
        <w:lastRenderedPageBreak/>
        <w:t>rather than deploying each of the technologies independently of the other two in disparate networks. Th</w:t>
      </w:r>
      <w:r w:rsidR="009F0C23">
        <w:t>e advantages of combing them include increased ability to</w:t>
      </w:r>
      <w:r w:rsidRPr="00786BF0">
        <w:t xml:space="preserve"> innovat</w:t>
      </w:r>
      <w:r w:rsidR="009F0C23">
        <w:t>e, increased</w:t>
      </w:r>
      <w:r w:rsidRPr="00786BF0">
        <w:t xml:space="preserve"> automation</w:t>
      </w:r>
      <w:r w:rsidR="009F0C23">
        <w:t xml:space="preserve"> of network functions</w:t>
      </w:r>
      <w:r w:rsidRPr="00786BF0">
        <w:t xml:space="preserve">, scalability in </w:t>
      </w:r>
      <w:r w:rsidR="00545974">
        <w:t xml:space="preserve">true end-to-end addressing (addresses allocation) for </w:t>
      </w:r>
      <w:r w:rsidRPr="00786BF0">
        <w:t>many</w:t>
      </w:r>
      <w:r w:rsidR="00545974">
        <w:t xml:space="preserve"> physical or virtual </w:t>
      </w:r>
      <w:commentRangeStart w:id="62"/>
      <w:commentRangeStart w:id="63"/>
      <w:r w:rsidRPr="00786BF0">
        <w:t xml:space="preserve">nodes </w:t>
      </w:r>
      <w:commentRangeEnd w:id="62"/>
      <w:r w:rsidR="009F0C23">
        <w:rPr>
          <w:rStyle w:val="CommentReference"/>
        </w:rPr>
        <w:commentReference w:id="62"/>
      </w:r>
      <w:commentRangeEnd w:id="63"/>
      <w:r w:rsidR="00545974">
        <w:rPr>
          <w:rStyle w:val="CommentReference"/>
        </w:rPr>
        <w:commentReference w:id="63"/>
      </w:r>
      <w:r w:rsidRPr="00786BF0">
        <w:t>and enablement to create networks of networks, and other complementary features of SDN and NFV [10].</w:t>
      </w:r>
    </w:p>
    <w:p w:rsidR="00262840" w:rsidRPr="00F83055" w:rsidRDefault="00262840" w:rsidP="00B5573A">
      <w:pPr>
        <w:pStyle w:val="ListParagraph"/>
        <w:keepNext/>
        <w:keepLines/>
        <w:numPr>
          <w:ilvl w:val="0"/>
          <w:numId w:val="41"/>
        </w:numPr>
        <w:spacing w:before="480" w:after="0"/>
        <w:ind w:left="900" w:hanging="90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t>SDOs/Fora brief reports on SDN, NFV and AMC activities</w:t>
      </w:r>
    </w:p>
    <w:p w:rsidR="00786BF0" w:rsidRDefault="00AA03B2" w:rsidP="00B5573A">
      <w:pPr>
        <w:spacing w:before="120" w:after="0" w:line="240" w:lineRule="auto"/>
        <w:jc w:val="both"/>
      </w:pPr>
      <w:r w:rsidRPr="00F83055">
        <w:rPr>
          <w:highlight w:val="yellow"/>
        </w:rPr>
        <w:t xml:space="preserve">Each Group </w:t>
      </w:r>
      <w:r>
        <w:rPr>
          <w:highlight w:val="yellow"/>
        </w:rPr>
        <w:t xml:space="preserve">can use the </w:t>
      </w:r>
      <w:r w:rsidRPr="00F83055">
        <w:rPr>
          <w:highlight w:val="yellow"/>
        </w:rPr>
        <w:t xml:space="preserve">Template </w:t>
      </w:r>
      <w:r>
        <w:rPr>
          <w:highlight w:val="yellow"/>
        </w:rPr>
        <w:t>provided for</w:t>
      </w:r>
      <w:r w:rsidR="00262840" w:rsidRPr="00F83055">
        <w:rPr>
          <w:highlight w:val="yellow"/>
        </w:rPr>
        <w:t xml:space="preserve"> making contributions</w:t>
      </w:r>
    </w:p>
    <w:p w:rsidR="00AA03B2" w:rsidRDefault="002B6D45" w:rsidP="00B5573A">
      <w:pPr>
        <w:pStyle w:val="Heading2"/>
        <w:numPr>
          <w:ilvl w:val="1"/>
          <w:numId w:val="41"/>
        </w:numPr>
        <w:ind w:left="900" w:hanging="90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TMF</w:t>
      </w:r>
    </w:p>
    <w:p w:rsidR="002B6D45" w:rsidRPr="00F83055" w:rsidRDefault="00054EC7" w:rsidP="00B5573A">
      <w:pPr>
        <w:spacing w:before="120"/>
        <w:rPr>
          <w:lang w:val="en-US" w:eastAsia="en-US"/>
        </w:rPr>
      </w:pPr>
      <w:r>
        <w:rPr>
          <w:lang w:val="en-US" w:eastAsia="en-US"/>
        </w:rPr>
        <w:t xml:space="preserve">Contribution will come here: </w:t>
      </w:r>
    </w:p>
    <w:p w:rsidR="00AA03B2" w:rsidRDefault="002B6D45" w:rsidP="00B5573A">
      <w:pPr>
        <w:pStyle w:val="Heading2"/>
        <w:numPr>
          <w:ilvl w:val="1"/>
          <w:numId w:val="41"/>
        </w:numPr>
        <w:ind w:left="900" w:hanging="900"/>
        <w:rPr>
          <w:rFonts w:ascii="Cambria" w:eastAsia="Times New Roman" w:hAnsi="Cambria" w:cs="Times New Roman"/>
          <w:color w:val="0000CC"/>
          <w:sz w:val="28"/>
          <w:szCs w:val="28"/>
          <w:lang w:val="en-US" w:eastAsia="en-US"/>
        </w:rPr>
      </w:pPr>
      <w:proofErr w:type="gramStart"/>
      <w:r w:rsidRPr="00F83055">
        <w:rPr>
          <w:rFonts w:ascii="Cambria" w:eastAsia="Times New Roman" w:hAnsi="Cambria" w:cs="Times New Roman"/>
          <w:color w:val="0000CC"/>
          <w:sz w:val="28"/>
          <w:szCs w:val="28"/>
          <w:lang w:val="en-US" w:eastAsia="en-US"/>
        </w:rPr>
        <w:t>ETSI  NFV</w:t>
      </w:r>
      <w:proofErr w:type="gramEnd"/>
      <w:r>
        <w:rPr>
          <w:rFonts w:ascii="Cambria" w:eastAsia="Times New Roman" w:hAnsi="Cambria" w:cs="Times New Roman"/>
          <w:color w:val="0000CC"/>
          <w:sz w:val="28"/>
          <w:szCs w:val="28"/>
          <w:lang w:val="en-US" w:eastAsia="en-US"/>
        </w:rPr>
        <w:t xml:space="preserve"> ISG</w:t>
      </w:r>
    </w:p>
    <w:p w:rsidR="002B6D45" w:rsidRPr="00F83055" w:rsidRDefault="00054EC7" w:rsidP="00B5573A">
      <w:pPr>
        <w:spacing w:before="120"/>
        <w:rPr>
          <w:lang w:val="en-US" w:eastAsia="en-US"/>
        </w:rPr>
      </w:pPr>
      <w:r w:rsidRPr="00054EC7">
        <w:rPr>
          <w:lang w:val="en-US" w:eastAsia="en-US"/>
        </w:rPr>
        <w:t>Contribution will come here:</w:t>
      </w:r>
    </w:p>
    <w:p w:rsidR="00AA03B2" w:rsidRDefault="002B6D45"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NGMN</w:t>
      </w:r>
    </w:p>
    <w:p w:rsidR="00054EC7" w:rsidRPr="00F83055" w:rsidRDefault="00054EC7" w:rsidP="00B5573A">
      <w:pPr>
        <w:spacing w:before="120"/>
        <w:rPr>
          <w:lang w:val="en-US" w:eastAsia="en-US"/>
        </w:rPr>
      </w:pPr>
      <w:r w:rsidRPr="00054EC7">
        <w:rPr>
          <w:lang w:val="en-US" w:eastAsia="en-US"/>
        </w:rPr>
        <w:t>Contribution will come here:</w:t>
      </w:r>
    </w:p>
    <w:p w:rsidR="00AA03B2" w:rsidRDefault="002B6D45"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BBF</w:t>
      </w:r>
    </w:p>
    <w:p w:rsidR="002B6D45" w:rsidRPr="00F83055" w:rsidRDefault="00054EC7" w:rsidP="00B5573A">
      <w:pPr>
        <w:spacing w:before="120"/>
        <w:rPr>
          <w:lang w:val="en-US" w:eastAsia="en-US"/>
        </w:rPr>
      </w:pPr>
      <w:r w:rsidRPr="00054EC7">
        <w:rPr>
          <w:lang w:val="en-US" w:eastAsia="en-US"/>
        </w:rPr>
        <w:t>Contribution will come here:</w:t>
      </w:r>
    </w:p>
    <w:p w:rsidR="00AA03B2" w:rsidRDefault="002B6D45"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ETSI / E2NA / NTECH / AFI</w:t>
      </w:r>
    </w:p>
    <w:p w:rsidR="002B6D45" w:rsidRPr="00F83055" w:rsidRDefault="00054EC7" w:rsidP="00B5573A">
      <w:pPr>
        <w:spacing w:before="120"/>
        <w:rPr>
          <w:lang w:val="en-US" w:eastAsia="en-US"/>
        </w:rPr>
      </w:pPr>
      <w:r w:rsidRPr="00054EC7">
        <w:rPr>
          <w:lang w:val="en-US" w:eastAsia="en-US"/>
        </w:rPr>
        <w:t>Contribution will come here:</w:t>
      </w:r>
    </w:p>
    <w:p w:rsidR="00AA03B2" w:rsidRDefault="00AA03B2"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i/>
        </w:rPr>
        <w:t xml:space="preserve"> </w:t>
      </w:r>
      <w:r w:rsidRPr="00F83055">
        <w:rPr>
          <w:rFonts w:ascii="Cambria" w:eastAsia="Times New Roman" w:hAnsi="Cambria" w:cs="Times New Roman"/>
          <w:color w:val="0000CC"/>
          <w:sz w:val="28"/>
          <w:szCs w:val="28"/>
          <w:lang w:val="en-US" w:eastAsia="en-US"/>
        </w:rPr>
        <w:t>ITU-T SG13 &amp; SG2</w:t>
      </w:r>
    </w:p>
    <w:p w:rsidR="002B6D45" w:rsidRPr="00F83055" w:rsidRDefault="00054EC7" w:rsidP="00B5573A">
      <w:pPr>
        <w:spacing w:before="120"/>
        <w:rPr>
          <w:lang w:val="en-US" w:eastAsia="en-US"/>
        </w:rPr>
      </w:pPr>
      <w:r w:rsidRPr="00054EC7">
        <w:rPr>
          <w:lang w:val="en-US" w:eastAsia="en-US"/>
        </w:rPr>
        <w:t>Contribution will come here:</w:t>
      </w:r>
    </w:p>
    <w:p w:rsidR="00AA03B2" w:rsidRDefault="002B6D45"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IEEE NGSON</w:t>
      </w:r>
    </w:p>
    <w:p w:rsidR="002B6D45" w:rsidRPr="00F83055" w:rsidRDefault="00054EC7" w:rsidP="00B5573A">
      <w:pPr>
        <w:spacing w:before="120"/>
        <w:rPr>
          <w:lang w:val="en-US" w:eastAsia="en-US"/>
        </w:rPr>
      </w:pPr>
      <w:r w:rsidRPr="00054EC7">
        <w:rPr>
          <w:lang w:val="en-US" w:eastAsia="en-US"/>
        </w:rPr>
        <w:t>Contribution will come here:</w:t>
      </w:r>
    </w:p>
    <w:p w:rsidR="00AA03B2" w:rsidRPr="00F83055" w:rsidRDefault="002B6D45"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OMG SDN WG</w:t>
      </w:r>
    </w:p>
    <w:p w:rsidR="00AA03B2" w:rsidRPr="00B5573A" w:rsidRDefault="00054EC7" w:rsidP="00B5573A">
      <w:pPr>
        <w:spacing w:before="120"/>
        <w:rPr>
          <w:lang w:val="en-US" w:eastAsia="en-US"/>
        </w:rPr>
      </w:pPr>
      <w:r w:rsidRPr="00B5573A">
        <w:rPr>
          <w:lang w:val="en-US" w:eastAsia="en-US"/>
        </w:rPr>
        <w:t>Contribution will come here:</w:t>
      </w:r>
    </w:p>
    <w:p w:rsidR="00AA03B2" w:rsidRPr="00F83055" w:rsidRDefault="00AA03B2"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3GP</w:t>
      </w:r>
      <w:r w:rsidR="002B6D45" w:rsidRPr="00F83055">
        <w:rPr>
          <w:rFonts w:ascii="Cambria" w:eastAsia="Times New Roman" w:hAnsi="Cambria" w:cs="Times New Roman"/>
          <w:color w:val="0000CC"/>
          <w:sz w:val="28"/>
          <w:szCs w:val="28"/>
          <w:lang w:val="en-US" w:eastAsia="en-US"/>
        </w:rPr>
        <w:t>P SA5</w:t>
      </w:r>
    </w:p>
    <w:p w:rsidR="00AA03B2" w:rsidRPr="00B5573A" w:rsidRDefault="00054EC7" w:rsidP="00B5573A">
      <w:pPr>
        <w:spacing w:before="120"/>
        <w:rPr>
          <w:lang w:val="en-US" w:eastAsia="en-US"/>
        </w:rPr>
      </w:pPr>
      <w:r w:rsidRPr="00B5573A">
        <w:rPr>
          <w:lang w:val="en-US" w:eastAsia="en-US"/>
        </w:rPr>
        <w:t>Contribution will come here:</w:t>
      </w:r>
    </w:p>
    <w:p w:rsidR="00AA03B2" w:rsidRDefault="00AA03B2"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OMA</w:t>
      </w:r>
    </w:p>
    <w:p w:rsidR="002B6D45" w:rsidRPr="00F83055" w:rsidRDefault="00054EC7" w:rsidP="00B5573A">
      <w:pPr>
        <w:spacing w:before="120"/>
        <w:rPr>
          <w:lang w:val="en-US" w:eastAsia="en-US"/>
        </w:rPr>
      </w:pPr>
      <w:r w:rsidRPr="00054EC7">
        <w:rPr>
          <w:lang w:val="en-US" w:eastAsia="en-US"/>
        </w:rPr>
        <w:t>Contribution will come here:</w:t>
      </w:r>
    </w:p>
    <w:p w:rsidR="00AA03B2" w:rsidRDefault="002B6D45"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lastRenderedPageBreak/>
        <w:t>NIST</w:t>
      </w:r>
    </w:p>
    <w:p w:rsidR="002B6D45" w:rsidRDefault="00054EC7" w:rsidP="00B5573A">
      <w:pPr>
        <w:spacing w:before="120"/>
        <w:rPr>
          <w:lang w:val="en-US" w:eastAsia="en-US"/>
        </w:rPr>
      </w:pPr>
      <w:r w:rsidRPr="00054EC7">
        <w:rPr>
          <w:lang w:val="en-US" w:eastAsia="en-US"/>
        </w:rPr>
        <w:t>Contribution will come here:</w:t>
      </w:r>
    </w:p>
    <w:p w:rsidR="00054EC7" w:rsidRPr="00F83055" w:rsidRDefault="00054EC7" w:rsidP="00B5573A">
      <w:pPr>
        <w:pStyle w:val="Heading2"/>
        <w:numPr>
          <w:ilvl w:val="1"/>
          <w:numId w:val="41"/>
        </w:numPr>
        <w:ind w:left="900" w:hanging="720"/>
        <w:rPr>
          <w:rFonts w:ascii="Cambria" w:eastAsia="Times New Roman" w:hAnsi="Cambria" w:cs="Times New Roman"/>
          <w:color w:val="0000CC"/>
          <w:sz w:val="28"/>
          <w:szCs w:val="28"/>
          <w:lang w:val="en-US" w:eastAsia="en-US"/>
        </w:rPr>
      </w:pPr>
      <w:r w:rsidRPr="00F83055">
        <w:rPr>
          <w:rFonts w:ascii="Cambria" w:eastAsia="Times New Roman" w:hAnsi="Cambria" w:cs="Times New Roman"/>
          <w:color w:val="0000CC"/>
          <w:sz w:val="28"/>
          <w:szCs w:val="28"/>
          <w:lang w:val="en-US" w:eastAsia="en-US"/>
        </w:rPr>
        <w:t>OGF</w:t>
      </w:r>
    </w:p>
    <w:p w:rsidR="00054EC7" w:rsidRPr="00F83055" w:rsidRDefault="00054EC7" w:rsidP="00B5573A">
      <w:pPr>
        <w:spacing w:before="120"/>
        <w:rPr>
          <w:lang w:val="en-US" w:eastAsia="en-US"/>
        </w:rPr>
      </w:pPr>
      <w:r w:rsidRPr="00054EC7">
        <w:rPr>
          <w:lang w:val="en-US" w:eastAsia="en-US"/>
        </w:rPr>
        <w:t>Contribution will come here:</w:t>
      </w:r>
    </w:p>
    <w:p w:rsidR="00AA03B2" w:rsidRPr="00F83055" w:rsidRDefault="00AA03B2" w:rsidP="00B5573A">
      <w:pPr>
        <w:pStyle w:val="Heading2"/>
        <w:numPr>
          <w:ilvl w:val="1"/>
          <w:numId w:val="41"/>
        </w:numPr>
        <w:ind w:left="900" w:hanging="720"/>
        <w:rPr>
          <w:rFonts w:ascii="Cambria" w:eastAsia="Times New Roman" w:hAnsi="Cambria" w:cs="Times New Roman"/>
          <w:color w:val="0000CC"/>
          <w:sz w:val="28"/>
          <w:szCs w:val="28"/>
          <w:highlight w:val="yellow"/>
          <w:lang w:val="en-US" w:eastAsia="en-US"/>
        </w:rPr>
      </w:pPr>
      <w:proofErr w:type="gramStart"/>
      <w:r w:rsidRPr="00F83055">
        <w:rPr>
          <w:rFonts w:ascii="Cambria" w:eastAsia="Times New Roman" w:hAnsi="Cambria" w:cs="Times New Roman"/>
          <w:color w:val="0000CC"/>
          <w:sz w:val="28"/>
          <w:szCs w:val="28"/>
          <w:highlight w:val="yellow"/>
          <w:lang w:val="en-US" w:eastAsia="en-US"/>
        </w:rPr>
        <w:t>other</w:t>
      </w:r>
      <w:proofErr w:type="gramEnd"/>
      <w:r w:rsidRPr="00F83055">
        <w:rPr>
          <w:rFonts w:ascii="Cambria" w:eastAsia="Times New Roman" w:hAnsi="Cambria" w:cs="Times New Roman"/>
          <w:color w:val="0000CC"/>
          <w:sz w:val="28"/>
          <w:szCs w:val="28"/>
          <w:highlight w:val="yellow"/>
          <w:lang w:val="en-US" w:eastAsia="en-US"/>
        </w:rPr>
        <w:t xml:space="preserve"> groups</w:t>
      </w:r>
      <w:r w:rsidR="002B6D45" w:rsidRPr="00F83055">
        <w:rPr>
          <w:rFonts w:ascii="Cambria" w:eastAsia="Times New Roman" w:hAnsi="Cambria" w:cs="Times New Roman"/>
          <w:color w:val="0000CC"/>
          <w:sz w:val="28"/>
          <w:szCs w:val="28"/>
          <w:highlight w:val="yellow"/>
          <w:lang w:val="en-US" w:eastAsia="en-US"/>
        </w:rPr>
        <w:t xml:space="preserve"> in</w:t>
      </w:r>
      <w:r w:rsidR="002B6D45">
        <w:rPr>
          <w:rFonts w:ascii="Cambria" w:eastAsia="Times New Roman" w:hAnsi="Cambria" w:cs="Times New Roman"/>
          <w:color w:val="0000CC"/>
          <w:sz w:val="28"/>
          <w:szCs w:val="28"/>
          <w:highlight w:val="yellow"/>
          <w:lang w:val="en-US" w:eastAsia="en-US"/>
        </w:rPr>
        <w:t>terested to provide input</w:t>
      </w:r>
      <w:r w:rsidR="00373659">
        <w:rPr>
          <w:rFonts w:ascii="Cambria" w:eastAsia="Times New Roman" w:hAnsi="Cambria" w:cs="Times New Roman"/>
          <w:color w:val="0000CC"/>
          <w:sz w:val="28"/>
          <w:szCs w:val="28"/>
          <w:highlight w:val="yellow"/>
          <w:lang w:val="en-US" w:eastAsia="en-US"/>
        </w:rPr>
        <w:t xml:space="preserve"> will be added</w:t>
      </w:r>
    </w:p>
    <w:p w:rsidR="004D035B" w:rsidRPr="00F83055" w:rsidRDefault="004D035B" w:rsidP="00B5573A">
      <w:pPr>
        <w:spacing w:before="120"/>
        <w:rPr>
          <w:lang w:val="en-US" w:eastAsia="en-US"/>
        </w:rPr>
      </w:pPr>
    </w:p>
    <w:p w:rsidR="00786BF0" w:rsidRDefault="00795547" w:rsidP="00B5573A">
      <w:pPr>
        <w:pStyle w:val="ListParagraph"/>
        <w:keepNext/>
        <w:keepLines/>
        <w:numPr>
          <w:ilvl w:val="0"/>
          <w:numId w:val="41"/>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t>Conclusion</w:t>
      </w:r>
    </w:p>
    <w:p w:rsidR="00786BF0" w:rsidRPr="00F83055" w:rsidRDefault="00786BF0" w:rsidP="00F83055">
      <w:pPr>
        <w:keepNext/>
        <w:keepLines/>
        <w:spacing w:before="480" w:after="0"/>
        <w:jc w:val="both"/>
        <w:outlineLvl w:val="0"/>
      </w:pPr>
      <w:r w:rsidRPr="00F83055">
        <w:rPr>
          <w:highlight w:val="yellow"/>
        </w:rPr>
        <w:t>We need to conclude with a description on how readers can follow up and join the activities xxx</w:t>
      </w:r>
    </w:p>
    <w:p w:rsidR="00795547" w:rsidRPr="00786BF0" w:rsidRDefault="00795547" w:rsidP="00786BF0">
      <w:pPr>
        <w:spacing w:after="0" w:line="240" w:lineRule="auto"/>
        <w:jc w:val="both"/>
      </w:pPr>
      <w:r w:rsidRPr="00F83055">
        <w:rPr>
          <w:highlight w:val="yellow"/>
        </w:rPr>
        <w:t>Other points</w:t>
      </w:r>
    </w:p>
    <w:p w:rsidR="00795547" w:rsidRPr="00F83055" w:rsidRDefault="00795547" w:rsidP="00F83055">
      <w:pPr>
        <w:spacing w:after="0" w:line="240" w:lineRule="auto"/>
        <w:jc w:val="both"/>
      </w:pPr>
    </w:p>
    <w:p w:rsidR="00786BF0" w:rsidRPr="00F83055" w:rsidRDefault="00786BF0" w:rsidP="00B5573A">
      <w:pPr>
        <w:pStyle w:val="ListParagraph"/>
        <w:keepNext/>
        <w:keepLines/>
        <w:numPr>
          <w:ilvl w:val="0"/>
          <w:numId w:val="41"/>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t>References</w:t>
      </w:r>
    </w:p>
    <w:p w:rsidR="00786BF0" w:rsidRPr="00786BF0" w:rsidRDefault="00786BF0" w:rsidP="00786BF0">
      <w:pPr>
        <w:numPr>
          <w:ilvl w:val="0"/>
          <w:numId w:val="26"/>
        </w:numPr>
        <w:spacing w:after="0" w:line="240" w:lineRule="auto"/>
        <w:jc w:val="both"/>
        <w:rPr>
          <w:i/>
          <w:iCs/>
          <w:lang w:val="en-GB"/>
        </w:rPr>
      </w:pPr>
      <w:r w:rsidRPr="00786BF0">
        <w:rPr>
          <w:i/>
          <w:iCs/>
          <w:lang w:val="en-GB"/>
        </w:rPr>
        <w:t xml:space="preserve">ETSI GS AFI 002(now being converted to an ETSI TS): Autonomic network engineering for the self-managing Future Internet (AFI): </w:t>
      </w:r>
      <w:r w:rsidRPr="00786BF0">
        <w:rPr>
          <w:b/>
          <w:i/>
          <w:iCs/>
        </w:rPr>
        <w:t>GANA Architectural Reference Model for Autonomic Networking, Cognitive Networking and Self-Management</w:t>
      </w:r>
      <w:r w:rsidRPr="00786BF0">
        <w:rPr>
          <w:i/>
          <w:iCs/>
        </w:rPr>
        <w:t xml:space="preserve">. </w:t>
      </w:r>
      <w:r w:rsidRPr="00786BF0">
        <w:rPr>
          <w:i/>
          <w:iCs/>
          <w:lang w:val="en-GB"/>
        </w:rPr>
        <w:t>This ETSI Specification is publicly available since April 2013:</w:t>
      </w:r>
      <w:r w:rsidRPr="00786BF0">
        <w:rPr>
          <w:bCs/>
          <w:u w:val="single"/>
        </w:rPr>
        <w:t xml:space="preserve"> </w:t>
      </w:r>
      <w:hyperlink r:id="rId40" w:history="1">
        <w:r w:rsidRPr="00786BF0">
          <w:rPr>
            <w:rStyle w:val="Hyperlink"/>
            <w:bCs/>
          </w:rPr>
          <w:t>http://www.etsi.org/deliver/etsi_gs/AFI/001_099/002/01.01.01_60/gs_afi002v010101p.pdf</w:t>
        </w:r>
      </w:hyperlink>
      <w:r w:rsidRPr="00786BF0">
        <w:rPr>
          <w:bCs/>
          <w:u w:val="single"/>
        </w:rPr>
        <w:t xml:space="preserve"> . NOTE: </w:t>
      </w:r>
      <w:r w:rsidRPr="00786BF0">
        <w:rPr>
          <w:bCs/>
        </w:rPr>
        <w:t>This GS Spec is now being transformed into a TS Spec.</w:t>
      </w:r>
    </w:p>
    <w:p w:rsidR="00786BF0" w:rsidRPr="00786BF0" w:rsidRDefault="00786BF0" w:rsidP="00786BF0">
      <w:pPr>
        <w:numPr>
          <w:ilvl w:val="0"/>
          <w:numId w:val="26"/>
        </w:numPr>
        <w:spacing w:after="0" w:line="240" w:lineRule="auto"/>
        <w:jc w:val="both"/>
        <w:rPr>
          <w:i/>
          <w:iCs/>
          <w:lang w:val="en-GB"/>
        </w:rPr>
      </w:pPr>
      <w:r w:rsidRPr="00786BF0">
        <w:rPr>
          <w:i/>
          <w:iCs/>
          <w:lang w:val="en-GB"/>
        </w:rPr>
        <w:t xml:space="preserve">ETSI GS AFI 001 (now being converted to an ETSI TS): Autonomic network engineering for the self-managing Future Internet (AFI): Autonomic network engineering for the self-managing Future Internet (AFI); </w:t>
      </w:r>
      <w:r w:rsidRPr="00786BF0">
        <w:rPr>
          <w:b/>
          <w:i/>
          <w:iCs/>
          <w:lang w:val="en-GB"/>
        </w:rPr>
        <w:t>Scenarios, Use Cases and Requirements for Autonomic/Self-Managing Future Internet</w:t>
      </w:r>
      <w:r w:rsidRPr="00786BF0">
        <w:rPr>
          <w:i/>
          <w:iCs/>
        </w:rPr>
        <w:t xml:space="preserve">. </w:t>
      </w:r>
      <w:r w:rsidRPr="00786BF0">
        <w:rPr>
          <w:i/>
          <w:iCs/>
          <w:lang w:val="en-GB"/>
        </w:rPr>
        <w:t>This ETSI Specification is publicly available, and is evolving :</w:t>
      </w:r>
      <w:r w:rsidRPr="00786BF0">
        <w:rPr>
          <w:bCs/>
          <w:u w:val="single"/>
        </w:rPr>
        <w:t xml:space="preserve"> </w:t>
      </w:r>
    </w:p>
    <w:p w:rsidR="00786BF0" w:rsidRPr="00786BF0" w:rsidRDefault="0075009C" w:rsidP="00786BF0">
      <w:pPr>
        <w:spacing w:after="0" w:line="240" w:lineRule="auto"/>
        <w:jc w:val="both"/>
        <w:rPr>
          <w:bCs/>
          <w:u w:val="single"/>
        </w:rPr>
      </w:pPr>
      <w:hyperlink r:id="rId41" w:history="1">
        <w:r w:rsidR="00786BF0" w:rsidRPr="00786BF0">
          <w:rPr>
            <w:rStyle w:val="Hyperlink"/>
            <w:bCs/>
          </w:rPr>
          <w:t>http://www.etsi.org/deliver/etsi_gs/AFI/001_099/001/01.01.01_60/gs_afi001v010101p.pdf</w:t>
        </w:r>
      </w:hyperlink>
      <w:r w:rsidR="00786BF0" w:rsidRPr="00786BF0">
        <w:rPr>
          <w:bCs/>
          <w:u w:val="single"/>
        </w:rPr>
        <w:t xml:space="preserve">. NOTE: </w:t>
      </w:r>
      <w:r w:rsidR="00786BF0" w:rsidRPr="00786BF0">
        <w:rPr>
          <w:bCs/>
        </w:rPr>
        <w:t>This GS Spec is now being transformed into a TS Spec.</w:t>
      </w:r>
    </w:p>
    <w:p w:rsidR="00786BF0" w:rsidRPr="00786BF0" w:rsidRDefault="00786BF0" w:rsidP="00786BF0">
      <w:pPr>
        <w:numPr>
          <w:ilvl w:val="0"/>
          <w:numId w:val="26"/>
        </w:numPr>
        <w:spacing w:after="0" w:line="240" w:lineRule="auto"/>
        <w:jc w:val="both"/>
        <w:rPr>
          <w:bCs/>
          <w:i/>
          <w:iCs/>
          <w:lang w:val="en-GB"/>
        </w:rPr>
      </w:pPr>
      <w:r w:rsidRPr="00786BF0">
        <w:rPr>
          <w:i/>
          <w:iCs/>
        </w:rPr>
        <w:t xml:space="preserve">ETSI AFI Industry Specification Group: </w:t>
      </w:r>
      <w:r w:rsidRPr="00786BF0">
        <w:rPr>
          <w:i/>
          <w:iCs/>
          <w:lang w:val="en-GB"/>
        </w:rPr>
        <w:t>Autonomic network engineering for the self-managing Future Internet (AFI): (</w:t>
      </w:r>
      <w:r w:rsidRPr="00786BF0">
        <w:rPr>
          <w:bCs/>
          <w:u w:val="single"/>
        </w:rPr>
        <w:t>http://portal.etsi.org/afi</w:t>
      </w:r>
      <w:r w:rsidRPr="00786BF0">
        <w:rPr>
          <w:i/>
          <w:iCs/>
          <w:lang w:val="en-GB"/>
        </w:rPr>
        <w:t xml:space="preserve">) ; and now AFI WG in NTECH </w:t>
      </w:r>
      <w:hyperlink r:id="rId42" w:history="1">
        <w:r w:rsidRPr="00786BF0">
          <w:rPr>
            <w:rStyle w:val="Hyperlink"/>
            <w:i/>
            <w:iCs/>
            <w:lang w:val="en-GB"/>
          </w:rPr>
          <w:t>https://portal.etsi.org/NTECH/NTECH_AFI_ToR.asp</w:t>
        </w:r>
      </w:hyperlink>
      <w:r w:rsidRPr="00786BF0">
        <w:rPr>
          <w:i/>
          <w:iCs/>
          <w:lang w:val="en-GB"/>
        </w:rPr>
        <w:t xml:space="preserve"> </w:t>
      </w:r>
    </w:p>
    <w:p w:rsidR="00786BF0" w:rsidRPr="00786BF0" w:rsidRDefault="00786BF0" w:rsidP="00786BF0">
      <w:pPr>
        <w:numPr>
          <w:ilvl w:val="0"/>
          <w:numId w:val="26"/>
        </w:numPr>
        <w:spacing w:after="0" w:line="240" w:lineRule="auto"/>
        <w:jc w:val="both"/>
        <w:rPr>
          <w:bCs/>
          <w:i/>
          <w:iCs/>
          <w:lang w:val="en-GB"/>
        </w:rPr>
      </w:pPr>
      <w:r w:rsidRPr="00786BF0">
        <w:rPr>
          <w:bCs/>
          <w:i/>
          <w:iCs/>
          <w:lang w:val="en-GB"/>
        </w:rPr>
        <w:t xml:space="preserve">Ranganai Chaparadza, Laurent Ciavaglia, Michal Wódczak, Chin-Chou Chen, Brian A. Lee, Athanassios Liakopoulos, Anastasios Zafeiropoulos, Estelle Mancini, Ultan Mulligan, Alan Davy, Kevin Quinn, Benoit Radier, Nancy Alonistioti, Apostolos Kousaridas, Panagiotis Demestichas, Kostas Tsagkaris, Martin Vigoureux, Laurent Vreck, Mick Wilson, Latif Ladid: </w:t>
      </w:r>
      <w:r w:rsidRPr="00786BF0">
        <w:rPr>
          <w:b/>
          <w:bCs/>
          <w:i/>
          <w:iCs/>
          <w:lang w:val="en-GB"/>
        </w:rPr>
        <w:t>ETSI Industry Specification Group on Autonomic Network Engineering for the Self-managing Future Internet (ETSI ISG AFI)</w:t>
      </w:r>
      <w:r w:rsidRPr="00786BF0">
        <w:rPr>
          <w:bCs/>
          <w:i/>
          <w:iCs/>
          <w:lang w:val="en-GB"/>
        </w:rPr>
        <w:t>. WISE 2009: 61-62</w:t>
      </w:r>
    </w:p>
    <w:p w:rsidR="00786BF0" w:rsidRPr="00786BF0" w:rsidRDefault="00786BF0" w:rsidP="00786BF0">
      <w:pPr>
        <w:numPr>
          <w:ilvl w:val="0"/>
          <w:numId w:val="26"/>
        </w:numPr>
        <w:spacing w:after="0" w:line="240" w:lineRule="auto"/>
        <w:jc w:val="both"/>
        <w:rPr>
          <w:bCs/>
          <w:i/>
          <w:iCs/>
          <w:lang w:val="en-GB"/>
        </w:rPr>
      </w:pPr>
      <w:r w:rsidRPr="00786BF0">
        <w:rPr>
          <w:bCs/>
          <w:i/>
          <w:iCs/>
          <w:lang w:val="en-GB"/>
        </w:rPr>
        <w:t xml:space="preserve">Michal Wodczak, Tayeb Ben Meriem, Benoit Radier, Ranganai Chaparadza, Kevin Quinn, Jesse Kielthy, Brian A. Lee, Laurent Ciavaglia, Kostas Tsagkaris, Szymon Szott, Anastasios Zafeiropoulos, Athanassios Liakopoulos, Apostolos Kousaridas, </w:t>
      </w:r>
      <w:proofErr w:type="gramStart"/>
      <w:r w:rsidRPr="00786BF0">
        <w:rPr>
          <w:bCs/>
          <w:i/>
          <w:iCs/>
          <w:lang w:val="en-GB"/>
        </w:rPr>
        <w:t>Maurice</w:t>
      </w:r>
      <w:proofErr w:type="gramEnd"/>
      <w:r w:rsidRPr="00786BF0">
        <w:rPr>
          <w:bCs/>
          <w:i/>
          <w:iCs/>
          <w:lang w:val="en-GB"/>
        </w:rPr>
        <w:t xml:space="preserve"> Duault: </w:t>
      </w:r>
      <w:r w:rsidRPr="00786BF0">
        <w:rPr>
          <w:b/>
          <w:bCs/>
          <w:i/>
          <w:iCs/>
          <w:lang w:val="en-GB"/>
        </w:rPr>
        <w:t>Standardizing a reference model and autonomic network architectures for the self-managing future internet</w:t>
      </w:r>
      <w:r w:rsidRPr="00786BF0">
        <w:rPr>
          <w:bCs/>
          <w:i/>
          <w:iCs/>
          <w:lang w:val="en-GB"/>
        </w:rPr>
        <w:t>. IEEE Network 25(6): 50-56 (2011)</w:t>
      </w:r>
    </w:p>
    <w:p w:rsidR="00786BF0" w:rsidRPr="00786BF0" w:rsidRDefault="00786BF0" w:rsidP="00786BF0">
      <w:pPr>
        <w:numPr>
          <w:ilvl w:val="0"/>
          <w:numId w:val="26"/>
        </w:numPr>
        <w:spacing w:after="0" w:line="240" w:lineRule="auto"/>
        <w:jc w:val="both"/>
      </w:pPr>
      <w:r w:rsidRPr="00786BF0">
        <w:lastRenderedPageBreak/>
        <w:t xml:space="preserve">2ND CONCERTATION MEETING, European Commission: FUTURE INTERNET CLUSTER Draft Agenda: 30 September 2008– Av. de Beaulieu 25, 0/S1, Brussels :ftp://ftp.cordis.europa.eu/pub/fp7/ict/docs/future-networks/20080930-future-internet-cluster-agenda_en.pdf; </w:t>
      </w:r>
      <w:hyperlink r:id="rId43" w:history="1">
        <w:r w:rsidRPr="00786BF0">
          <w:rPr>
            <w:rStyle w:val="Hyperlink"/>
          </w:rPr>
          <w:t>http://cordis.europa.eu/fp7/ict/future-networks/event-080930-ag_en.html</w:t>
        </w:r>
      </w:hyperlink>
      <w:r w:rsidRPr="00786BF0">
        <w:t>; ftp://ftp.cordis.europa.eu/pub/fp7/ict/docs/future-networks/event-20080930-self-management-isg-initiative_en.pdf</w:t>
      </w:r>
    </w:p>
    <w:p w:rsidR="00786BF0" w:rsidRPr="00786BF0" w:rsidRDefault="00786BF0" w:rsidP="00786BF0">
      <w:pPr>
        <w:numPr>
          <w:ilvl w:val="0"/>
          <w:numId w:val="26"/>
        </w:numPr>
        <w:spacing w:after="0" w:line="240" w:lineRule="auto"/>
        <w:jc w:val="both"/>
        <w:rPr>
          <w:i/>
          <w:iCs/>
          <w:lang w:val="en-GB"/>
        </w:rPr>
      </w:pPr>
      <w:r w:rsidRPr="00786BF0">
        <w:rPr>
          <w:i/>
          <w:iCs/>
          <w:lang w:val="en-GB"/>
        </w:rPr>
        <w:t>R. Chaparadza, Tayeb Ben Meriem, Benoit Radier, Szymon Szott, Michal Wodczak, Arun Prakash, Jianguo Ding, Said Soulhi, Andrej Mihailovic: SDN Enablers in the ETSI AFI GANA Reference Model for Autonomic Management &amp; Control (emerging standard), and Virtualization Impact: In the proceedings of the 5</w:t>
      </w:r>
      <w:r w:rsidRPr="00786BF0">
        <w:rPr>
          <w:i/>
          <w:iCs/>
          <w:vertAlign w:val="superscript"/>
          <w:lang w:val="en-GB"/>
        </w:rPr>
        <w:t>th</w:t>
      </w:r>
      <w:r w:rsidRPr="00786BF0">
        <w:rPr>
          <w:i/>
          <w:iCs/>
          <w:lang w:val="en-GB"/>
        </w:rPr>
        <w:t xml:space="preserve">  IEEE MENS Workshop at IEEE Globecom 2013, December, Atlanta, Georgia, USA</w:t>
      </w:r>
    </w:p>
    <w:p w:rsidR="00786BF0" w:rsidRPr="00786BF0" w:rsidRDefault="00786BF0" w:rsidP="00786BF0">
      <w:pPr>
        <w:spacing w:after="0" w:line="240" w:lineRule="auto"/>
        <w:jc w:val="both"/>
        <w:rPr>
          <w:i/>
          <w:iCs/>
          <w:lang w:val="en-GB"/>
        </w:rPr>
      </w:pPr>
    </w:p>
    <w:p w:rsidR="00786BF0" w:rsidRPr="00786BF0" w:rsidRDefault="00786BF0" w:rsidP="00786BF0">
      <w:pPr>
        <w:numPr>
          <w:ilvl w:val="0"/>
          <w:numId w:val="26"/>
        </w:numPr>
        <w:spacing w:after="0" w:line="240" w:lineRule="auto"/>
        <w:jc w:val="both"/>
        <w:rPr>
          <w:i/>
          <w:iCs/>
          <w:lang w:val="en-GB"/>
        </w:rPr>
      </w:pPr>
      <w:r w:rsidRPr="00786BF0">
        <w:rPr>
          <w:i/>
          <w:iCs/>
          <w:lang w:val="en-GB"/>
        </w:rPr>
        <w:t>R. Chaparadza, Tayeb Ben Meriem, Benoit Radier, Szymon Szott, Michal Wodczak, Arun Prakash, Jianguo Ding, Said Soulhi, Andrej Mihailovic: Implementation Guide for the ETSI AFI GANA Model: a Standardized Reference Model for Autonomic Networking, Cognitive Networking and Self-Management: In the proceedings of the 5</w:t>
      </w:r>
      <w:r w:rsidRPr="00786BF0">
        <w:rPr>
          <w:i/>
          <w:iCs/>
          <w:vertAlign w:val="superscript"/>
          <w:lang w:val="en-GB"/>
        </w:rPr>
        <w:t>th</w:t>
      </w:r>
      <w:r w:rsidRPr="00786BF0">
        <w:rPr>
          <w:i/>
          <w:iCs/>
          <w:lang w:val="en-GB"/>
        </w:rPr>
        <w:t xml:space="preserve">  IEEE MENS Workshop at IEEE Globecom 2013, December, Atlanta, Georgia, USA</w:t>
      </w:r>
    </w:p>
    <w:p w:rsidR="00786BF0" w:rsidRPr="00786BF0" w:rsidRDefault="00786BF0" w:rsidP="00786BF0">
      <w:pPr>
        <w:spacing w:after="0" w:line="240" w:lineRule="auto"/>
        <w:jc w:val="both"/>
        <w:rPr>
          <w:i/>
          <w:iCs/>
          <w:lang w:val="en-GB"/>
        </w:rPr>
      </w:pPr>
    </w:p>
    <w:p w:rsidR="00786BF0" w:rsidRPr="00786BF0" w:rsidRDefault="00786BF0" w:rsidP="00786BF0">
      <w:pPr>
        <w:numPr>
          <w:ilvl w:val="0"/>
          <w:numId w:val="26"/>
        </w:numPr>
        <w:spacing w:after="0" w:line="240" w:lineRule="auto"/>
        <w:jc w:val="both"/>
        <w:rPr>
          <w:i/>
          <w:iCs/>
        </w:rPr>
      </w:pPr>
      <w:r w:rsidRPr="00786BF0">
        <w:rPr>
          <w:b/>
        </w:rPr>
        <w:t>IEEE Globecom 2013 Industry Forum Sessions (IF24 &amp; IF26)</w:t>
      </w:r>
      <w:r w:rsidRPr="00786BF0">
        <w:t xml:space="preserve">: </w:t>
      </w:r>
      <w:r w:rsidRPr="00786BF0">
        <w:rPr>
          <w:b/>
          <w:i/>
          <w:iCs/>
        </w:rPr>
        <w:t>Emerging Standards in Autonomic Management, SDN &amp; NFV, and Unified Management of Converged Networks</w:t>
      </w:r>
      <w:r w:rsidRPr="00786BF0">
        <w:rPr>
          <w:i/>
          <w:iCs/>
        </w:rPr>
        <w:t xml:space="preserve">: 9-13 December 2013, Atlanta, Georgia, USA: </w:t>
      </w:r>
      <w:r w:rsidRPr="00786BF0">
        <w:rPr>
          <w:bCs/>
          <w:u w:val="single"/>
        </w:rPr>
        <w:t>http://www.ieee-globecom.org</w:t>
      </w:r>
      <w:r w:rsidRPr="00786BF0">
        <w:rPr>
          <w:i/>
          <w:iCs/>
        </w:rPr>
        <w:t xml:space="preserve"> ; </w:t>
      </w:r>
    </w:p>
    <w:p w:rsidR="00786BF0" w:rsidRPr="00786BF0" w:rsidRDefault="00786BF0" w:rsidP="00786BF0">
      <w:pPr>
        <w:spacing w:after="0" w:line="240" w:lineRule="auto"/>
        <w:jc w:val="both"/>
        <w:rPr>
          <w:i/>
          <w:iCs/>
        </w:rPr>
      </w:pPr>
      <w:r w:rsidRPr="00786BF0">
        <w:rPr>
          <w:bCs/>
          <w:u w:val="single"/>
        </w:rPr>
        <w:t>http://www.ieee-globecom.org/indforum.html#.UkggfxDvLZY</w:t>
      </w:r>
    </w:p>
    <w:p w:rsidR="00786BF0" w:rsidRPr="00786BF0" w:rsidRDefault="00786BF0" w:rsidP="00786BF0">
      <w:pPr>
        <w:spacing w:after="0" w:line="240" w:lineRule="auto"/>
        <w:jc w:val="both"/>
        <w:rPr>
          <w:i/>
          <w:iCs/>
        </w:rPr>
      </w:pPr>
    </w:p>
    <w:p w:rsidR="00786BF0" w:rsidRPr="00786BF0" w:rsidRDefault="00786BF0" w:rsidP="00786BF0">
      <w:pPr>
        <w:numPr>
          <w:ilvl w:val="0"/>
          <w:numId w:val="26"/>
        </w:numPr>
        <w:spacing w:after="0" w:line="240" w:lineRule="auto"/>
        <w:jc w:val="both"/>
        <w:rPr>
          <w:i/>
          <w:iCs/>
        </w:rPr>
      </w:pPr>
      <w:r w:rsidRPr="00786BF0">
        <w:rPr>
          <w:b/>
        </w:rPr>
        <w:t>IEEE Globecom 2013 Industry Forum Sessions (IF22 &amp; IF20)</w:t>
      </w:r>
      <w:proofErr w:type="gramStart"/>
      <w:r w:rsidRPr="00786BF0">
        <w:t>:  Impact</w:t>
      </w:r>
      <w:proofErr w:type="gramEnd"/>
      <w:r w:rsidRPr="00786BF0">
        <w:t xml:space="preserve"> of Deploying IPv6 based SDN on Enterprise Networking; and IPv6 goes Mobile: </w:t>
      </w:r>
      <w:r w:rsidRPr="00786BF0">
        <w:rPr>
          <w:i/>
          <w:iCs/>
        </w:rPr>
        <w:t xml:space="preserve">9-13 December 2013, Atlanta, Georgia, USA: </w:t>
      </w:r>
      <w:r w:rsidRPr="00786BF0">
        <w:rPr>
          <w:bCs/>
          <w:u w:val="single"/>
        </w:rPr>
        <w:t>http://www.ieee-globecom.org</w:t>
      </w:r>
      <w:r w:rsidRPr="00786BF0">
        <w:rPr>
          <w:i/>
          <w:iCs/>
        </w:rPr>
        <w:t xml:space="preserve"> ; </w:t>
      </w:r>
      <w:hyperlink r:id="rId44" w:anchor=".UkggfxDvLZY" w:history="1">
        <w:r w:rsidRPr="00786BF0">
          <w:rPr>
            <w:rStyle w:val="Hyperlink"/>
            <w:bCs/>
          </w:rPr>
          <w:t>http://www.ieee-globecom.org/indforum.html#.UkggfxDvLZY</w:t>
        </w:r>
      </w:hyperlink>
    </w:p>
    <w:p w:rsidR="00786BF0" w:rsidRPr="00786BF0" w:rsidRDefault="00786BF0" w:rsidP="00786BF0">
      <w:pPr>
        <w:numPr>
          <w:ilvl w:val="0"/>
          <w:numId w:val="26"/>
        </w:numPr>
        <w:spacing w:after="0" w:line="240" w:lineRule="auto"/>
        <w:jc w:val="both"/>
        <w:rPr>
          <w:i/>
          <w:iCs/>
        </w:rPr>
      </w:pPr>
      <w:r w:rsidRPr="00786BF0">
        <w:rPr>
          <w:b/>
        </w:rPr>
        <w:t>IEEE Globecom 2013 Industry Forum Sessions (</w:t>
      </w:r>
      <w:r w:rsidRPr="00786BF0">
        <w:rPr>
          <w:b/>
          <w:i/>
          <w:iCs/>
        </w:rPr>
        <w:t>IF6</w:t>
      </w:r>
      <w:r w:rsidRPr="00786BF0">
        <w:rPr>
          <w:i/>
          <w:iCs/>
        </w:rPr>
        <w:t>): Engineering the Multi-service Architecture Evolution: 9-13 December 2013, Atlanta, Georgia, USA:</w:t>
      </w:r>
      <w:r w:rsidRPr="00786BF0">
        <w:rPr>
          <w:bCs/>
          <w:u w:val="single"/>
        </w:rPr>
        <w:t xml:space="preserve"> http://www.ieee-globecom.org</w:t>
      </w:r>
      <w:r w:rsidRPr="00786BF0">
        <w:rPr>
          <w:i/>
          <w:iCs/>
        </w:rPr>
        <w:t xml:space="preserve"> ; </w:t>
      </w:r>
    </w:p>
    <w:p w:rsidR="00786BF0" w:rsidRPr="00786BF0" w:rsidRDefault="00786BF0" w:rsidP="00786BF0">
      <w:pPr>
        <w:spacing w:after="0" w:line="240" w:lineRule="auto"/>
        <w:jc w:val="both"/>
        <w:rPr>
          <w:i/>
          <w:iCs/>
        </w:rPr>
      </w:pPr>
      <w:r w:rsidRPr="00786BF0">
        <w:rPr>
          <w:bCs/>
          <w:u w:val="single"/>
        </w:rPr>
        <w:t>http://www.ieee-globecom.org/indforum.html#.UkggfxDvLZY</w:t>
      </w:r>
    </w:p>
    <w:p w:rsidR="00786BF0" w:rsidRPr="00786BF0" w:rsidRDefault="00786BF0" w:rsidP="00786BF0">
      <w:pPr>
        <w:spacing w:after="0" w:line="240" w:lineRule="auto"/>
        <w:jc w:val="both"/>
        <w:rPr>
          <w:i/>
          <w:iCs/>
        </w:rPr>
      </w:pPr>
    </w:p>
    <w:p w:rsidR="00786BF0" w:rsidRPr="00786BF0" w:rsidRDefault="00786BF0" w:rsidP="00786BF0">
      <w:pPr>
        <w:numPr>
          <w:ilvl w:val="0"/>
          <w:numId w:val="26"/>
        </w:numPr>
        <w:spacing w:after="0" w:line="240" w:lineRule="auto"/>
        <w:jc w:val="both"/>
        <w:rPr>
          <w:i/>
          <w:iCs/>
        </w:rPr>
      </w:pPr>
      <w:r w:rsidRPr="00786BF0">
        <w:rPr>
          <w:i/>
          <w:iCs/>
        </w:rPr>
        <w:t>IBM White paper: An architectural blueprint for autonomic computing: June 2005.</w:t>
      </w:r>
    </w:p>
    <w:p w:rsidR="00786BF0" w:rsidRPr="00786BF0" w:rsidRDefault="00786BF0" w:rsidP="00786BF0">
      <w:pPr>
        <w:spacing w:after="0" w:line="240" w:lineRule="auto"/>
        <w:jc w:val="both"/>
        <w:rPr>
          <w:i/>
          <w:iCs/>
        </w:rPr>
      </w:pPr>
    </w:p>
    <w:p w:rsidR="00786BF0" w:rsidRPr="00786BF0" w:rsidRDefault="00786BF0" w:rsidP="00786BF0">
      <w:pPr>
        <w:numPr>
          <w:ilvl w:val="0"/>
          <w:numId w:val="26"/>
        </w:numPr>
        <w:spacing w:after="0" w:line="240" w:lineRule="auto"/>
        <w:jc w:val="both"/>
        <w:rPr>
          <w:i/>
          <w:iCs/>
        </w:rPr>
      </w:pPr>
      <w:r w:rsidRPr="00786BF0">
        <w:rPr>
          <w:i/>
          <w:iCs/>
        </w:rPr>
        <w:t xml:space="preserve"> </w:t>
      </w:r>
      <w:r w:rsidRPr="00786BF0">
        <w:rPr>
          <w:b/>
          <w:i/>
          <w:iCs/>
          <w:lang w:val="en-US"/>
        </w:rPr>
        <w:t>Report (outcome) on</w:t>
      </w:r>
      <w:r w:rsidRPr="00786BF0">
        <w:rPr>
          <w:i/>
          <w:iCs/>
          <w:lang w:val="en-US"/>
        </w:rPr>
        <w:t xml:space="preserve"> </w:t>
      </w:r>
      <w:r w:rsidRPr="00786BF0">
        <w:rPr>
          <w:b/>
          <w:bCs/>
          <w:i/>
          <w:iCs/>
          <w:lang w:val="en-US"/>
        </w:rPr>
        <w:t>Industry Harmonization for Unified Standards</w:t>
      </w:r>
      <w:r w:rsidRPr="00786BF0">
        <w:rPr>
          <w:i/>
          <w:iCs/>
          <w:lang w:val="en-US"/>
        </w:rPr>
        <w:t xml:space="preserve"> from the workshop (</w:t>
      </w:r>
      <w:hyperlink r:id="rId45" w:history="1">
        <w:r w:rsidRPr="00786BF0">
          <w:rPr>
            <w:rStyle w:val="Hyperlink"/>
            <w:i/>
            <w:iCs/>
            <w:lang w:val="en-GB"/>
          </w:rPr>
          <w:t>http://www.tmforumlive.org/ieee/</w:t>
        </w:r>
      </w:hyperlink>
      <w:r w:rsidRPr="00786BF0">
        <w:rPr>
          <w:i/>
          <w:iCs/>
          <w:lang w:val="en-US"/>
        </w:rPr>
        <w:t xml:space="preserve">): </w:t>
      </w:r>
      <w:r w:rsidRPr="00786BF0">
        <w:rPr>
          <w:i/>
          <w:iCs/>
        </w:rPr>
        <w:t xml:space="preserve"> “Follow-up Workshop to IEEE Globecom 2013 Industry Forum Sessions”: </w:t>
      </w:r>
      <w:r w:rsidRPr="00786BF0">
        <w:rPr>
          <w:b/>
          <w:i/>
          <w:iCs/>
        </w:rPr>
        <w:t>Workshop :</w:t>
      </w:r>
      <w:r w:rsidRPr="00786BF0">
        <w:rPr>
          <w:i/>
          <w:iCs/>
        </w:rPr>
        <w:t xml:space="preserve"> “</w:t>
      </w:r>
      <w:r w:rsidRPr="00786BF0">
        <w:rPr>
          <w:b/>
          <w:i/>
          <w:iCs/>
        </w:rPr>
        <w:t>Autonomic Management &amp; Control (AMC) of Networks and Services, SDN, and NFV, as   complementary emerging paradigms: From silo approach to cross-SDO combined approach”</w:t>
      </w:r>
      <w:r w:rsidRPr="00786BF0">
        <w:rPr>
          <w:i/>
          <w:iCs/>
        </w:rPr>
        <w:t xml:space="preserve"> : </w:t>
      </w:r>
      <w:r w:rsidRPr="00786BF0">
        <w:rPr>
          <w:b/>
          <w:i/>
          <w:iCs/>
        </w:rPr>
        <w:t>Date: 5th June 2014, co-located at TeleManagement ™Forum Meeting)</w:t>
      </w:r>
    </w:p>
    <w:p w:rsidR="00786BF0" w:rsidRPr="00786BF0" w:rsidRDefault="00786BF0" w:rsidP="00786BF0">
      <w:pPr>
        <w:spacing w:after="0" w:line="240" w:lineRule="auto"/>
        <w:jc w:val="both"/>
        <w:rPr>
          <w:i/>
          <w:iCs/>
        </w:rPr>
      </w:pPr>
    </w:p>
    <w:p w:rsidR="00786BF0" w:rsidRPr="00786BF0" w:rsidRDefault="00786BF0" w:rsidP="00786BF0">
      <w:pPr>
        <w:numPr>
          <w:ilvl w:val="0"/>
          <w:numId w:val="26"/>
        </w:numPr>
        <w:spacing w:after="0" w:line="240" w:lineRule="auto"/>
        <w:jc w:val="both"/>
        <w:rPr>
          <w:iCs/>
          <w:lang w:val="en-GB"/>
        </w:rPr>
      </w:pPr>
      <w:r w:rsidRPr="00786BF0">
        <w:rPr>
          <w:iCs/>
          <w:lang w:val="en-GB"/>
        </w:rPr>
        <w:t xml:space="preserve">European Commission funded EFIPSANS FP7 Project (completed in 2011): </w:t>
      </w:r>
      <w:hyperlink r:id="rId46" w:history="1">
        <w:r w:rsidRPr="00786BF0">
          <w:rPr>
            <w:rStyle w:val="Hyperlink"/>
            <w:iCs/>
            <w:lang w:val="en-GB"/>
          </w:rPr>
          <w:t>http://</w:t>
        </w:r>
        <w:r w:rsidRPr="00786BF0">
          <w:rPr>
            <w:rStyle w:val="Hyperlink"/>
            <w:lang w:val="en-GB"/>
          </w:rPr>
          <w:t>www.efipsans.org/</w:t>
        </w:r>
      </w:hyperlink>
      <w:r w:rsidRPr="00786BF0">
        <w:rPr>
          <w:lang w:val="en-GB"/>
        </w:rPr>
        <w:t xml:space="preserve"> </w:t>
      </w:r>
      <w:r w:rsidRPr="00786BF0">
        <w:rPr>
          <w:iCs/>
          <w:lang w:val="en-GB"/>
        </w:rPr>
        <w:t xml:space="preserve">‎: </w:t>
      </w:r>
      <w:hyperlink r:id="rId47" w:history="1">
        <w:r w:rsidR="00FF24C5" w:rsidRPr="00FF24C5">
          <w:rPr>
            <w:rStyle w:val="Hyperlink"/>
            <w:iCs/>
          </w:rPr>
          <w:t>http://secan-lab.uni.lu/efipsans-web</w:t>
        </w:r>
      </w:hyperlink>
      <w:r w:rsidR="00FF24C5">
        <w:rPr>
          <w:iCs/>
        </w:rPr>
        <w:t xml:space="preserve">: </w:t>
      </w:r>
      <w:hyperlink r:id="rId48" w:history="1">
        <w:r w:rsidR="00FF24C5" w:rsidRPr="00FF24C5">
          <w:rPr>
            <w:rStyle w:val="Hyperlink"/>
            <w:iCs/>
            <w:lang w:val="en-US"/>
          </w:rPr>
          <w:t>http://www.future-internet.eu/activities/fp7-projects.html</w:t>
        </w:r>
      </w:hyperlink>
    </w:p>
    <w:p w:rsidR="00786BF0" w:rsidRPr="00786BF0" w:rsidRDefault="00786BF0" w:rsidP="00786BF0">
      <w:pPr>
        <w:spacing w:after="0" w:line="240" w:lineRule="auto"/>
        <w:jc w:val="both"/>
        <w:rPr>
          <w:iCs/>
          <w:lang w:val="en-GB"/>
        </w:rPr>
      </w:pPr>
    </w:p>
    <w:p w:rsidR="00786BF0" w:rsidRPr="00786BF0" w:rsidRDefault="00786BF0" w:rsidP="00786BF0">
      <w:pPr>
        <w:numPr>
          <w:ilvl w:val="0"/>
          <w:numId w:val="26"/>
        </w:numPr>
        <w:spacing w:after="0" w:line="240" w:lineRule="auto"/>
        <w:jc w:val="both"/>
        <w:rPr>
          <w:iCs/>
          <w:lang w:val="en-GB"/>
        </w:rPr>
      </w:pPr>
      <w:r w:rsidRPr="00786BF0">
        <w:rPr>
          <w:iCs/>
          <w:lang w:val="en-GB"/>
        </w:rPr>
        <w:t xml:space="preserve"> Latif Ladid, Ranganai Chaparadza, Pascal Thubert: IPv6 Forum &amp; AFI: Towards the launch of an ETSI AFI activity on Autonomic Management &amp; Control in IPv6-Enabled SDN-based networks: ETSI Future Networks Workshop, 9-11 April, Sophia Antipolis, 2013</w:t>
      </w:r>
    </w:p>
    <w:p w:rsidR="00786BF0" w:rsidRPr="00786BF0" w:rsidRDefault="00786BF0" w:rsidP="00786BF0">
      <w:pPr>
        <w:spacing w:after="0" w:line="240" w:lineRule="auto"/>
        <w:jc w:val="both"/>
        <w:rPr>
          <w:iCs/>
          <w:lang w:val="en-GB"/>
        </w:rPr>
      </w:pPr>
    </w:p>
    <w:p w:rsidR="00786BF0" w:rsidRPr="00786BF0" w:rsidRDefault="00786BF0" w:rsidP="00786BF0">
      <w:pPr>
        <w:numPr>
          <w:ilvl w:val="0"/>
          <w:numId w:val="26"/>
        </w:numPr>
        <w:spacing w:after="0" w:line="240" w:lineRule="auto"/>
        <w:jc w:val="both"/>
        <w:rPr>
          <w:iCs/>
          <w:lang w:val="en-GB"/>
        </w:rPr>
      </w:pPr>
      <w:r w:rsidRPr="00786BF0">
        <w:rPr>
          <w:iCs/>
          <w:lang w:val="en-GB"/>
        </w:rPr>
        <w:t xml:space="preserve">R.Chaparadza et al: IPv6 and extended IPv6 (IPv6++) features that enable autonomic network setup and operation: 5th International ICST Conference on Access Networks, AccessNets 2010 and First </w:t>
      </w:r>
      <w:r w:rsidRPr="00786BF0">
        <w:rPr>
          <w:iCs/>
          <w:lang w:val="en-GB"/>
        </w:rPr>
        <w:lastRenderedPageBreak/>
        <w:t>International Workshop on Automatic Networking and Self-Management in Access Networks, Selfmagicnets 2010. Revised selected papers : Budapest, Hungary, November 3 - 5, 2010: Springer, 2011 (Lecture Notes of the Institute for Computer Sciences, Social Informatics and Telecommunications Engineering 63)</w:t>
      </w:r>
    </w:p>
    <w:p w:rsidR="00786BF0" w:rsidRPr="00786BF0" w:rsidRDefault="00786BF0" w:rsidP="00786BF0">
      <w:pPr>
        <w:spacing w:after="0" w:line="240" w:lineRule="auto"/>
        <w:jc w:val="both"/>
        <w:rPr>
          <w:iCs/>
          <w:lang w:val="en-GB"/>
        </w:rPr>
      </w:pPr>
    </w:p>
    <w:p w:rsidR="00786BF0" w:rsidRPr="00786BF0" w:rsidRDefault="00786BF0" w:rsidP="00786BF0">
      <w:pPr>
        <w:numPr>
          <w:ilvl w:val="0"/>
          <w:numId w:val="26"/>
        </w:numPr>
        <w:spacing w:after="0" w:line="240" w:lineRule="auto"/>
        <w:jc w:val="both"/>
        <w:rPr>
          <w:iCs/>
          <w:lang w:val="en-GB"/>
        </w:rPr>
      </w:pPr>
      <w:r w:rsidRPr="00786BF0">
        <w:rPr>
          <w:iCs/>
          <w:lang w:val="en-GB"/>
        </w:rPr>
        <w:t>Gábor Rétvári, et al: OSPF for Implementing Self-adaptive Routing in Autonomic Networks: A Case Study: Modelling Autonomic Communications Environments: Lecture Notes in Computer Science Volume 5844, 2009, pp 72-85</w:t>
      </w:r>
    </w:p>
    <w:p w:rsidR="00786BF0" w:rsidRPr="00786BF0" w:rsidRDefault="00786BF0" w:rsidP="00786BF0">
      <w:pPr>
        <w:spacing w:after="0" w:line="240" w:lineRule="auto"/>
        <w:jc w:val="both"/>
        <w:rPr>
          <w:lang w:val="en-GB"/>
        </w:rPr>
      </w:pPr>
    </w:p>
    <w:p w:rsidR="00786BF0" w:rsidRPr="00F83055" w:rsidRDefault="00786BF0" w:rsidP="00786BF0">
      <w:pPr>
        <w:numPr>
          <w:ilvl w:val="0"/>
          <w:numId w:val="26"/>
        </w:numPr>
        <w:spacing w:after="0" w:line="240" w:lineRule="auto"/>
        <w:jc w:val="both"/>
        <w:rPr>
          <w:iCs/>
          <w:highlight w:val="yellow"/>
          <w:lang w:val="en-GB"/>
        </w:rPr>
      </w:pPr>
      <w:r w:rsidRPr="00F83055">
        <w:rPr>
          <w:iCs/>
          <w:highlight w:val="yellow"/>
          <w:lang w:val="en-GB"/>
        </w:rPr>
        <w:t>Presentations and discussions on 5G at IEEE Globecom 2013: Industry Forum sessions : xxxxxx</w:t>
      </w:r>
    </w:p>
    <w:p w:rsidR="00786BF0" w:rsidRPr="00786BF0" w:rsidRDefault="00786BF0" w:rsidP="00786BF0">
      <w:pPr>
        <w:spacing w:after="0" w:line="240" w:lineRule="auto"/>
        <w:jc w:val="both"/>
        <w:rPr>
          <w:iCs/>
          <w:lang w:val="en-GB"/>
        </w:rPr>
      </w:pPr>
    </w:p>
    <w:p w:rsidR="00786BF0" w:rsidRDefault="00786BF0" w:rsidP="00786BF0">
      <w:pPr>
        <w:numPr>
          <w:ilvl w:val="0"/>
          <w:numId w:val="26"/>
        </w:numPr>
        <w:spacing w:after="0" w:line="240" w:lineRule="auto"/>
        <w:jc w:val="both"/>
        <w:rPr>
          <w:iCs/>
          <w:lang w:val="en-GB"/>
        </w:rPr>
      </w:pPr>
      <w:r w:rsidRPr="00786BF0">
        <w:rPr>
          <w:iCs/>
          <w:lang w:val="en-GB"/>
        </w:rPr>
        <w:t xml:space="preserve"> ETSI NFV ISG: </w:t>
      </w:r>
      <w:hyperlink r:id="rId49" w:history="1">
        <w:r w:rsidRPr="00786BF0">
          <w:rPr>
            <w:rStyle w:val="Hyperlink"/>
            <w:iCs/>
            <w:lang w:val="en-GB"/>
          </w:rPr>
          <w:t>http://portal.etsi.org/nfv/</w:t>
        </w:r>
      </w:hyperlink>
      <w:r w:rsidRPr="00786BF0" w:rsidDel="00BC245B">
        <w:rPr>
          <w:iCs/>
          <w:lang w:val="en-GB"/>
        </w:rPr>
        <w:t xml:space="preserve"> </w:t>
      </w:r>
    </w:p>
    <w:p w:rsidR="001E09DC" w:rsidRDefault="001E09DC" w:rsidP="00B5573A">
      <w:pPr>
        <w:spacing w:after="0" w:line="240" w:lineRule="auto"/>
        <w:ind w:left="360"/>
        <w:jc w:val="both"/>
        <w:rPr>
          <w:iCs/>
          <w:lang w:val="en-GB"/>
        </w:rPr>
      </w:pPr>
    </w:p>
    <w:p w:rsidR="001E09DC" w:rsidRPr="00786BF0" w:rsidRDefault="001E09DC" w:rsidP="001E09DC">
      <w:pPr>
        <w:numPr>
          <w:ilvl w:val="0"/>
          <w:numId w:val="26"/>
        </w:numPr>
        <w:spacing w:after="0" w:line="240" w:lineRule="auto"/>
        <w:jc w:val="both"/>
        <w:rPr>
          <w:iCs/>
          <w:lang w:val="en-GB"/>
        </w:rPr>
      </w:pPr>
      <w:r>
        <w:rPr>
          <w:iCs/>
          <w:lang w:val="en-GB"/>
        </w:rPr>
        <w:t xml:space="preserve"> </w:t>
      </w:r>
      <w:r w:rsidRPr="001E09DC">
        <w:rPr>
          <w:iCs/>
          <w:lang w:val="en-GB"/>
        </w:rPr>
        <w:t>J. Strassner, N. Agoulmine, E. Lehtihet, “FOCALE - A Novel Autonomic Networking Architecture”, International Transactions on Systems, Science, and Applications Journal 3(1), 64-79 (2007).</w:t>
      </w:r>
    </w:p>
    <w:p w:rsidR="00786BF0" w:rsidRPr="00786BF0" w:rsidRDefault="00786BF0" w:rsidP="00786BF0">
      <w:pPr>
        <w:spacing w:after="0" w:line="240" w:lineRule="auto"/>
        <w:jc w:val="both"/>
        <w:rPr>
          <w:iCs/>
          <w:lang w:val="en-GB"/>
        </w:rPr>
      </w:pPr>
    </w:p>
    <w:p w:rsidR="001E09DC" w:rsidRDefault="004B7BEC" w:rsidP="001E09DC">
      <w:pPr>
        <w:numPr>
          <w:ilvl w:val="0"/>
          <w:numId w:val="26"/>
        </w:numPr>
        <w:spacing w:after="0" w:line="240" w:lineRule="auto"/>
        <w:jc w:val="both"/>
        <w:rPr>
          <w:iCs/>
          <w:lang w:val="en-US"/>
        </w:rPr>
      </w:pPr>
      <w:r>
        <w:rPr>
          <w:iCs/>
          <w:lang w:val="en-GB"/>
        </w:rPr>
        <w:t xml:space="preserve"> </w:t>
      </w:r>
      <w:r w:rsidR="001E09DC" w:rsidRPr="001E09DC">
        <w:rPr>
          <w:iCs/>
          <w:lang w:val="en-US"/>
        </w:rPr>
        <w:t>J.O. Kephart, and D.M. Chess, “The Vision of Autonomic</w:t>
      </w:r>
      <w:r w:rsidR="001E09DC">
        <w:rPr>
          <w:iCs/>
          <w:lang w:val="en-US"/>
        </w:rPr>
        <w:t xml:space="preserve"> </w:t>
      </w:r>
      <w:r w:rsidR="001E09DC" w:rsidRPr="001E09DC">
        <w:rPr>
          <w:iCs/>
          <w:lang w:val="en-US"/>
        </w:rPr>
        <w:t>Computing”, IEEE Computer, January 2003.</w:t>
      </w:r>
      <w:r w:rsidR="001E09DC">
        <w:rPr>
          <w:iCs/>
          <w:lang w:val="en-US"/>
        </w:rPr>
        <w:t xml:space="preserve">: </w:t>
      </w:r>
      <w:hyperlink r:id="rId50" w:history="1">
        <w:r w:rsidR="001E09DC" w:rsidRPr="00924301">
          <w:rPr>
            <w:rStyle w:val="Hyperlink"/>
            <w:iCs/>
            <w:lang w:val="en-US"/>
          </w:rPr>
          <w:t>http://users.soe.ucsc.edu/~griss/agent-papers/ieee-autonomic.pdf</w:t>
        </w:r>
      </w:hyperlink>
    </w:p>
    <w:p w:rsidR="001E09DC" w:rsidRDefault="001E09DC" w:rsidP="00B5573A">
      <w:pPr>
        <w:spacing w:after="0" w:line="240" w:lineRule="auto"/>
        <w:ind w:left="360"/>
        <w:jc w:val="both"/>
        <w:rPr>
          <w:iCs/>
          <w:lang w:val="en-US"/>
        </w:rPr>
      </w:pPr>
    </w:p>
    <w:p w:rsidR="001E09DC" w:rsidRDefault="001E09DC" w:rsidP="001E09DC">
      <w:pPr>
        <w:numPr>
          <w:ilvl w:val="0"/>
          <w:numId w:val="26"/>
        </w:numPr>
        <w:spacing w:after="0" w:line="240" w:lineRule="auto"/>
        <w:jc w:val="both"/>
        <w:rPr>
          <w:iCs/>
          <w:lang w:val="en-US"/>
        </w:rPr>
      </w:pPr>
      <w:r>
        <w:rPr>
          <w:iCs/>
          <w:lang w:val="en-US"/>
        </w:rPr>
        <w:t xml:space="preserve"> </w:t>
      </w:r>
      <w:r w:rsidRPr="001E09DC">
        <w:rPr>
          <w:iCs/>
        </w:rPr>
        <w:t xml:space="preserve">D.D. Clark, C. Partridge, J.C. Ramming, and J.T. Wroclawski, </w:t>
      </w:r>
      <w:r w:rsidRPr="001E09DC">
        <w:rPr>
          <w:iCs/>
          <w:lang w:val="en-US"/>
        </w:rPr>
        <w:t>“</w:t>
      </w:r>
      <w:r w:rsidRPr="001E09DC">
        <w:rPr>
          <w:iCs/>
        </w:rPr>
        <w:t>A Knowledge Plane for the Internet</w:t>
      </w:r>
      <w:r w:rsidRPr="001E09DC">
        <w:rPr>
          <w:iCs/>
          <w:lang w:val="en-US"/>
        </w:rPr>
        <w:t>”, Sigcomm 2003</w:t>
      </w:r>
    </w:p>
    <w:p w:rsidR="00A70D67" w:rsidRDefault="00A70D67" w:rsidP="00B5573A">
      <w:pPr>
        <w:spacing w:after="0" w:line="240" w:lineRule="auto"/>
        <w:ind w:left="360"/>
        <w:jc w:val="both"/>
        <w:rPr>
          <w:iCs/>
          <w:lang w:val="en-US"/>
        </w:rPr>
      </w:pPr>
    </w:p>
    <w:p w:rsidR="001E09DC" w:rsidRDefault="00A70D67" w:rsidP="001E09DC">
      <w:pPr>
        <w:numPr>
          <w:ilvl w:val="0"/>
          <w:numId w:val="26"/>
        </w:numPr>
        <w:spacing w:after="0" w:line="240" w:lineRule="auto"/>
        <w:jc w:val="both"/>
        <w:rPr>
          <w:iCs/>
          <w:lang w:val="en-US"/>
        </w:rPr>
      </w:pPr>
      <w:r>
        <w:rPr>
          <w:iCs/>
          <w:lang w:val="en-US"/>
        </w:rPr>
        <w:t xml:space="preserve"> </w:t>
      </w:r>
      <w:r w:rsidRPr="00A70D67">
        <w:rPr>
          <w:iCs/>
        </w:rPr>
        <w:t xml:space="preserve">H. Ballani, P. Francis, </w:t>
      </w:r>
      <w:r w:rsidRPr="00A70D67">
        <w:rPr>
          <w:iCs/>
          <w:lang w:val="en-US"/>
        </w:rPr>
        <w:t>“CONMan: Taking the Complexity out of Network Management, Sigcomm 2006</w:t>
      </w:r>
    </w:p>
    <w:p w:rsidR="000E0A72" w:rsidRDefault="000E0A72" w:rsidP="00B5573A">
      <w:pPr>
        <w:spacing w:after="0" w:line="240" w:lineRule="auto"/>
        <w:ind w:left="360"/>
        <w:jc w:val="both"/>
        <w:rPr>
          <w:iCs/>
          <w:lang w:val="en-US"/>
        </w:rPr>
      </w:pPr>
    </w:p>
    <w:p w:rsidR="00A70D67" w:rsidRDefault="000E0A72" w:rsidP="000E0A72">
      <w:pPr>
        <w:numPr>
          <w:ilvl w:val="0"/>
          <w:numId w:val="26"/>
        </w:numPr>
        <w:spacing w:after="0" w:line="240" w:lineRule="auto"/>
        <w:jc w:val="both"/>
        <w:rPr>
          <w:iCs/>
          <w:lang w:val="en-US"/>
        </w:rPr>
      </w:pPr>
      <w:r>
        <w:rPr>
          <w:iCs/>
          <w:lang w:val="en-US"/>
        </w:rPr>
        <w:t xml:space="preserve"> EC-funded FP7 4WARD project: </w:t>
      </w:r>
      <w:hyperlink r:id="rId51" w:history="1">
        <w:r w:rsidRPr="00924301">
          <w:rPr>
            <w:rStyle w:val="Hyperlink"/>
            <w:iCs/>
            <w:lang w:val="en-US"/>
          </w:rPr>
          <w:t>http://www.4ward-project.eu/</w:t>
        </w:r>
      </w:hyperlink>
      <w:r>
        <w:rPr>
          <w:iCs/>
          <w:lang w:val="en-US"/>
        </w:rPr>
        <w:t xml:space="preserve">: EC-funded FP7 Projects: </w:t>
      </w:r>
      <w:hyperlink r:id="rId52" w:history="1">
        <w:r w:rsidRPr="00924301">
          <w:rPr>
            <w:rStyle w:val="Hyperlink"/>
            <w:iCs/>
            <w:lang w:val="en-US"/>
          </w:rPr>
          <w:t>http://www.future-internet.eu/activities/fp7-projects.html</w:t>
        </w:r>
      </w:hyperlink>
    </w:p>
    <w:p w:rsidR="00607405" w:rsidRDefault="00607405" w:rsidP="00B5573A">
      <w:pPr>
        <w:spacing w:after="0" w:line="240" w:lineRule="auto"/>
        <w:ind w:left="360"/>
        <w:jc w:val="both"/>
        <w:rPr>
          <w:iCs/>
          <w:lang w:val="en-US"/>
        </w:rPr>
      </w:pPr>
    </w:p>
    <w:p w:rsidR="000E0A72" w:rsidRDefault="000E0A72" w:rsidP="000E0A72">
      <w:pPr>
        <w:pStyle w:val="ListParagraph"/>
        <w:numPr>
          <w:ilvl w:val="0"/>
          <w:numId w:val="26"/>
        </w:numPr>
        <w:rPr>
          <w:iCs/>
          <w:lang w:val="en-US"/>
        </w:rPr>
      </w:pPr>
      <w:r>
        <w:rPr>
          <w:iCs/>
          <w:lang w:val="en-US"/>
        </w:rPr>
        <w:t xml:space="preserve"> EC-funded FP7 Self-NET</w:t>
      </w:r>
      <w:r w:rsidRPr="000E0A72">
        <w:rPr>
          <w:iCs/>
          <w:lang w:val="en-US"/>
        </w:rPr>
        <w:t xml:space="preserve"> project: </w:t>
      </w:r>
      <w:r>
        <w:rPr>
          <w:iCs/>
          <w:lang w:val="en-US"/>
        </w:rPr>
        <w:t>http://www.ict-selfnet.eu</w:t>
      </w:r>
      <w:r w:rsidRPr="000E0A72">
        <w:rPr>
          <w:iCs/>
          <w:lang w:val="en-US"/>
        </w:rPr>
        <w:t xml:space="preserve">/: EC-funded FP7 Projects: </w:t>
      </w:r>
      <w:hyperlink r:id="rId53" w:history="1">
        <w:r w:rsidRPr="00924301">
          <w:rPr>
            <w:rStyle w:val="Hyperlink"/>
            <w:iCs/>
            <w:lang w:val="en-US"/>
          </w:rPr>
          <w:t>http://www.future-internet.eu/activities/fp7-projects.html</w:t>
        </w:r>
      </w:hyperlink>
    </w:p>
    <w:p w:rsidR="000E0A72" w:rsidRPr="000E0A72" w:rsidRDefault="000E0A72" w:rsidP="00B5573A">
      <w:pPr>
        <w:pStyle w:val="ListParagraph"/>
        <w:ind w:left="360"/>
        <w:rPr>
          <w:iCs/>
          <w:lang w:val="en-US"/>
        </w:rPr>
      </w:pPr>
    </w:p>
    <w:p w:rsidR="000E0A72" w:rsidRDefault="000E0A72" w:rsidP="00FB5108">
      <w:pPr>
        <w:pStyle w:val="ListParagraph"/>
        <w:numPr>
          <w:ilvl w:val="0"/>
          <w:numId w:val="26"/>
        </w:numPr>
        <w:rPr>
          <w:iCs/>
          <w:lang w:val="en-US"/>
        </w:rPr>
      </w:pPr>
      <w:r>
        <w:rPr>
          <w:iCs/>
          <w:lang w:val="en-US"/>
        </w:rPr>
        <w:t xml:space="preserve"> </w:t>
      </w:r>
      <w:r w:rsidR="00FB5108">
        <w:rPr>
          <w:iCs/>
          <w:lang w:val="en-US"/>
        </w:rPr>
        <w:t xml:space="preserve">EC-funded FP7 </w:t>
      </w:r>
      <w:r w:rsidR="00FF24C5">
        <w:rPr>
          <w:iCs/>
          <w:lang w:val="en-US"/>
        </w:rPr>
        <w:t>Auto</w:t>
      </w:r>
      <w:r w:rsidR="00FB5108">
        <w:rPr>
          <w:iCs/>
          <w:lang w:val="en-US"/>
        </w:rPr>
        <w:t>I</w:t>
      </w:r>
      <w:r w:rsidRPr="000E0A72">
        <w:rPr>
          <w:iCs/>
          <w:lang w:val="en-US"/>
        </w:rPr>
        <w:t xml:space="preserve"> project: </w:t>
      </w:r>
      <w:r w:rsidR="00FB5108" w:rsidRPr="00FB5108">
        <w:rPr>
          <w:iCs/>
          <w:lang w:val="en-US"/>
        </w:rPr>
        <w:t>http://ist-autoi.eu/</w:t>
      </w:r>
      <w:r w:rsidRPr="000E0A72">
        <w:rPr>
          <w:iCs/>
          <w:lang w:val="en-US"/>
        </w:rPr>
        <w:t xml:space="preserve">: EC-funded FP7 Projects: </w:t>
      </w:r>
      <w:hyperlink r:id="rId54" w:history="1">
        <w:r w:rsidR="00FF24C5" w:rsidRPr="00924301">
          <w:rPr>
            <w:rStyle w:val="Hyperlink"/>
            <w:iCs/>
            <w:lang w:val="en-US"/>
          </w:rPr>
          <w:t>http://www.future-internet.eu/activities/fp7-projects.html</w:t>
        </w:r>
      </w:hyperlink>
    </w:p>
    <w:p w:rsidR="00FF24C5" w:rsidRPr="000E0A72" w:rsidRDefault="00FF24C5" w:rsidP="00B5573A">
      <w:pPr>
        <w:pStyle w:val="ListParagraph"/>
        <w:ind w:left="360"/>
        <w:rPr>
          <w:iCs/>
          <w:lang w:val="en-US"/>
        </w:rPr>
      </w:pPr>
    </w:p>
    <w:p w:rsidR="00FF24C5" w:rsidRPr="00FF24C5" w:rsidRDefault="00FF24C5" w:rsidP="00FF24C5">
      <w:pPr>
        <w:pStyle w:val="ListParagraph"/>
        <w:numPr>
          <w:ilvl w:val="0"/>
          <w:numId w:val="26"/>
        </w:numPr>
        <w:rPr>
          <w:iCs/>
          <w:lang w:val="en-US"/>
        </w:rPr>
      </w:pPr>
      <w:r w:rsidRPr="00FF24C5">
        <w:rPr>
          <w:iCs/>
          <w:lang w:val="en-US"/>
        </w:rPr>
        <w:t xml:space="preserve"> </w:t>
      </w:r>
      <w:r>
        <w:rPr>
          <w:iCs/>
          <w:lang w:val="en-US"/>
        </w:rPr>
        <w:t>EC-funded FP7 E3</w:t>
      </w:r>
      <w:r w:rsidRPr="00FF24C5">
        <w:rPr>
          <w:iCs/>
          <w:lang w:val="en-US"/>
        </w:rPr>
        <w:t xml:space="preserve"> project: </w:t>
      </w:r>
      <w:r>
        <w:rPr>
          <w:iCs/>
          <w:lang w:val="en-US"/>
        </w:rPr>
        <w:t>http</w:t>
      </w:r>
      <w:r w:rsidRPr="00FF24C5">
        <w:rPr>
          <w:iCs/>
          <w:lang w:val="en-US"/>
        </w:rPr>
        <w:t>://ict-e3.eu/: EC-funded FP7 Projects: http://www.future-internet.eu/activities/fp7-projects.html</w:t>
      </w:r>
    </w:p>
    <w:p w:rsidR="000E0A72" w:rsidRDefault="00FF24C5" w:rsidP="00FF24C5">
      <w:pPr>
        <w:numPr>
          <w:ilvl w:val="0"/>
          <w:numId w:val="26"/>
        </w:numPr>
        <w:spacing w:after="0" w:line="240" w:lineRule="auto"/>
        <w:jc w:val="both"/>
        <w:rPr>
          <w:iCs/>
          <w:lang w:val="en-US"/>
        </w:rPr>
      </w:pPr>
      <w:r>
        <w:rPr>
          <w:iCs/>
          <w:lang w:val="en-US"/>
        </w:rPr>
        <w:t xml:space="preserve"> EC-funded FP7 SOCRATES</w:t>
      </w:r>
      <w:r w:rsidRPr="00FF24C5">
        <w:rPr>
          <w:iCs/>
          <w:lang w:val="en-US"/>
        </w:rPr>
        <w:t xml:space="preserve"> project: http://www.fp7-socrates.org/: EC-funded FP7 Projects: </w:t>
      </w:r>
      <w:hyperlink r:id="rId55" w:history="1">
        <w:r w:rsidRPr="00924301">
          <w:rPr>
            <w:rStyle w:val="Hyperlink"/>
            <w:iCs/>
            <w:lang w:val="en-US"/>
          </w:rPr>
          <w:t>http://www.future-internet.eu/activities/fp7-projects.html</w:t>
        </w:r>
      </w:hyperlink>
    </w:p>
    <w:p w:rsidR="00FF24C5" w:rsidRDefault="00FF24C5" w:rsidP="00B5573A">
      <w:pPr>
        <w:spacing w:after="0" w:line="240" w:lineRule="auto"/>
        <w:ind w:left="360"/>
        <w:jc w:val="both"/>
        <w:rPr>
          <w:iCs/>
          <w:lang w:val="en-US"/>
        </w:rPr>
      </w:pPr>
    </w:p>
    <w:p w:rsidR="00FF24C5" w:rsidRDefault="00607405" w:rsidP="00607405">
      <w:pPr>
        <w:numPr>
          <w:ilvl w:val="0"/>
          <w:numId w:val="26"/>
        </w:numPr>
        <w:spacing w:after="0" w:line="240" w:lineRule="auto"/>
        <w:jc w:val="both"/>
        <w:rPr>
          <w:iCs/>
          <w:lang w:val="en-US"/>
        </w:rPr>
      </w:pPr>
      <w:r>
        <w:rPr>
          <w:iCs/>
          <w:lang w:val="en-US"/>
        </w:rPr>
        <w:t xml:space="preserve"> EC-funded FP7 UniverSelf</w:t>
      </w:r>
      <w:r w:rsidRPr="00FF24C5">
        <w:rPr>
          <w:iCs/>
          <w:lang w:val="en-US"/>
        </w:rPr>
        <w:t xml:space="preserve"> project: </w:t>
      </w:r>
      <w:r w:rsidRPr="00607405">
        <w:rPr>
          <w:iCs/>
          <w:lang w:val="en-US"/>
        </w:rPr>
        <w:t>http://www.univerself-project.eu/</w:t>
      </w:r>
      <w:r w:rsidRPr="00FF24C5">
        <w:rPr>
          <w:iCs/>
          <w:lang w:val="en-US"/>
        </w:rPr>
        <w:t xml:space="preserve">: EC-funded FP7 Projects: </w:t>
      </w:r>
      <w:hyperlink r:id="rId56" w:history="1">
        <w:r w:rsidRPr="00924301">
          <w:rPr>
            <w:rStyle w:val="Hyperlink"/>
            <w:iCs/>
            <w:lang w:val="en-US"/>
          </w:rPr>
          <w:t>http://www.future-internet.eu/activities/fp7-projects.html</w:t>
        </w:r>
      </w:hyperlink>
    </w:p>
    <w:p w:rsidR="009D0574" w:rsidRDefault="009D0574" w:rsidP="00B5573A">
      <w:pPr>
        <w:spacing w:after="0" w:line="240" w:lineRule="auto"/>
        <w:ind w:left="360"/>
        <w:jc w:val="both"/>
        <w:rPr>
          <w:iCs/>
          <w:lang w:val="en-US"/>
        </w:rPr>
      </w:pPr>
    </w:p>
    <w:p w:rsidR="009D0574" w:rsidRDefault="009D0574" w:rsidP="009D0574">
      <w:pPr>
        <w:numPr>
          <w:ilvl w:val="0"/>
          <w:numId w:val="26"/>
        </w:numPr>
        <w:spacing w:after="0" w:line="240" w:lineRule="auto"/>
        <w:jc w:val="both"/>
        <w:rPr>
          <w:iCs/>
          <w:lang w:val="en-US"/>
        </w:rPr>
      </w:pPr>
      <w:r w:rsidRPr="00D56C95">
        <w:rPr>
          <w:iCs/>
          <w:lang w:val="en-US"/>
        </w:rPr>
        <w:t xml:space="preserve"> </w:t>
      </w:r>
      <w:r w:rsidR="00D56C95" w:rsidRPr="00D56C95">
        <w:rPr>
          <w:iCs/>
        </w:rPr>
        <w:t>GENI (Global Environment for Network Innovations)</w:t>
      </w:r>
      <w:r w:rsidRPr="00D56C95">
        <w:rPr>
          <w:iCs/>
          <w:lang w:val="en-US"/>
        </w:rPr>
        <w:t xml:space="preserve">: </w:t>
      </w:r>
      <w:hyperlink r:id="rId57" w:history="1">
        <w:r w:rsidR="00D56C95" w:rsidRPr="00924301">
          <w:rPr>
            <w:rStyle w:val="Hyperlink"/>
            <w:iCs/>
            <w:lang w:val="en-US"/>
          </w:rPr>
          <w:t>http://www.geni.net/</w:t>
        </w:r>
      </w:hyperlink>
    </w:p>
    <w:p w:rsidR="00D56C95" w:rsidRDefault="00D56C95" w:rsidP="00B5573A">
      <w:pPr>
        <w:spacing w:after="0" w:line="240" w:lineRule="auto"/>
        <w:ind w:left="360"/>
        <w:jc w:val="both"/>
        <w:rPr>
          <w:iCs/>
          <w:lang w:val="en-US"/>
        </w:rPr>
      </w:pPr>
    </w:p>
    <w:p w:rsidR="00D56C95" w:rsidRPr="00D56C95" w:rsidRDefault="00D56C95" w:rsidP="00D56C95">
      <w:pPr>
        <w:numPr>
          <w:ilvl w:val="0"/>
          <w:numId w:val="26"/>
        </w:numPr>
        <w:spacing w:after="0" w:line="240" w:lineRule="auto"/>
        <w:jc w:val="both"/>
        <w:rPr>
          <w:iCs/>
          <w:lang w:val="en-US"/>
        </w:rPr>
      </w:pPr>
      <w:r>
        <w:rPr>
          <w:iCs/>
        </w:rPr>
        <w:lastRenderedPageBreak/>
        <w:t xml:space="preserve"> </w:t>
      </w:r>
      <w:r w:rsidRPr="00D56C95">
        <w:rPr>
          <w:iCs/>
        </w:rPr>
        <w:t>Albert Greenberg</w:t>
      </w:r>
      <w:r w:rsidR="0093255D">
        <w:rPr>
          <w:iCs/>
        </w:rPr>
        <w:t>,</w:t>
      </w:r>
      <w:r>
        <w:rPr>
          <w:iCs/>
        </w:rPr>
        <w:t xml:space="preserve"> et al: </w:t>
      </w:r>
      <w:r w:rsidRPr="00D56C95">
        <w:rPr>
          <w:iCs/>
        </w:rPr>
        <w:t>A clean slate 4D approach to network control and management</w:t>
      </w:r>
      <w:r>
        <w:rPr>
          <w:iCs/>
        </w:rPr>
        <w:t xml:space="preserve"> : In </w:t>
      </w:r>
      <w:r w:rsidRPr="00D56C95">
        <w:rPr>
          <w:iCs/>
        </w:rPr>
        <w:t xml:space="preserve">ACM SIGCOMM Computer Communication Review Homepage archive Volume 35 Issue 5, October 2005, Pages 41-54  </w:t>
      </w:r>
    </w:p>
    <w:p w:rsidR="00607405" w:rsidRPr="00B5573A" w:rsidRDefault="00607405" w:rsidP="00B5573A">
      <w:pPr>
        <w:spacing w:after="0" w:line="240" w:lineRule="auto"/>
        <w:ind w:left="360"/>
        <w:jc w:val="both"/>
        <w:rPr>
          <w:iCs/>
          <w:lang w:val="en-US"/>
        </w:rPr>
      </w:pPr>
    </w:p>
    <w:p w:rsidR="00786BF0" w:rsidRPr="00B5573A" w:rsidRDefault="00786BF0" w:rsidP="00786BF0">
      <w:pPr>
        <w:numPr>
          <w:ilvl w:val="0"/>
          <w:numId w:val="26"/>
        </w:numPr>
        <w:spacing w:after="0" w:line="240" w:lineRule="auto"/>
        <w:jc w:val="both"/>
        <w:rPr>
          <w:iCs/>
          <w:lang w:val="en-US"/>
        </w:rPr>
      </w:pPr>
    </w:p>
    <w:p w:rsidR="00786BF0" w:rsidRPr="00B5573A" w:rsidRDefault="00786BF0" w:rsidP="00786BF0">
      <w:pPr>
        <w:spacing w:after="0" w:line="240" w:lineRule="auto"/>
        <w:jc w:val="both"/>
        <w:rPr>
          <w:iCs/>
          <w:lang w:val="en-US"/>
        </w:rPr>
      </w:pPr>
    </w:p>
    <w:p w:rsidR="00786BF0" w:rsidRPr="00F83055" w:rsidRDefault="00786BF0" w:rsidP="00B5573A">
      <w:pPr>
        <w:pStyle w:val="ListParagraph"/>
        <w:keepNext/>
        <w:keepLines/>
        <w:numPr>
          <w:ilvl w:val="0"/>
          <w:numId w:val="41"/>
        </w:numPr>
        <w:spacing w:before="480" w:after="0"/>
        <w:ind w:left="720" w:hanging="720"/>
        <w:jc w:val="both"/>
        <w:outlineLvl w:val="0"/>
        <w:rPr>
          <w:rFonts w:ascii="Cambria" w:eastAsia="Times New Roman" w:hAnsi="Cambria" w:cs="Times New Roman"/>
          <w:b/>
          <w:bCs/>
          <w:color w:val="0000CC"/>
          <w:sz w:val="32"/>
          <w:szCs w:val="32"/>
          <w:lang w:val="en-US" w:eastAsia="en-US"/>
        </w:rPr>
      </w:pPr>
      <w:r w:rsidRPr="00F83055">
        <w:rPr>
          <w:rFonts w:ascii="Cambria" w:eastAsia="Times New Roman" w:hAnsi="Cambria" w:cs="Times New Roman"/>
          <w:b/>
          <w:bCs/>
          <w:color w:val="0000CC"/>
          <w:sz w:val="32"/>
          <w:szCs w:val="32"/>
          <w:lang w:val="en-US" w:eastAsia="en-US"/>
        </w:rPr>
        <w:t>Glossary of Terms</w:t>
      </w:r>
    </w:p>
    <w:p w:rsidR="00786BF0" w:rsidRPr="00786BF0" w:rsidRDefault="00786BF0" w:rsidP="00786BF0">
      <w:pPr>
        <w:spacing w:after="0" w:line="240" w:lineRule="auto"/>
        <w:jc w:val="both"/>
        <w:rPr>
          <w:iCs/>
          <w:lang w:val="en-GB"/>
        </w:rPr>
      </w:pPr>
    </w:p>
    <w:tbl>
      <w:tblPr>
        <w:tblStyle w:val="TableGrid"/>
        <w:tblW w:w="0" w:type="auto"/>
        <w:tblLook w:val="04A0" w:firstRow="1" w:lastRow="0" w:firstColumn="1" w:lastColumn="0" w:noHBand="0" w:noVBand="1"/>
      </w:tblPr>
      <w:tblGrid>
        <w:gridCol w:w="4788"/>
        <w:gridCol w:w="4788"/>
      </w:tblGrid>
      <w:tr w:rsidR="00786BF0" w:rsidRPr="00786BF0" w:rsidTr="007763A7">
        <w:tc>
          <w:tcPr>
            <w:tcW w:w="4788" w:type="dxa"/>
          </w:tcPr>
          <w:p w:rsidR="00786BF0" w:rsidRPr="00786BF0" w:rsidRDefault="00786BF0" w:rsidP="00786BF0">
            <w:pPr>
              <w:jc w:val="both"/>
              <w:rPr>
                <w:b/>
                <w:iCs/>
                <w:lang w:val="en-GB"/>
              </w:rPr>
            </w:pPr>
            <w:r w:rsidRPr="00786BF0">
              <w:rPr>
                <w:b/>
                <w:iCs/>
                <w:lang w:val="en-GB"/>
              </w:rPr>
              <w:t>Terms/Abbreviations</w:t>
            </w:r>
          </w:p>
        </w:tc>
        <w:tc>
          <w:tcPr>
            <w:tcW w:w="4788" w:type="dxa"/>
          </w:tcPr>
          <w:p w:rsidR="00786BF0" w:rsidRPr="00786BF0" w:rsidRDefault="00786BF0" w:rsidP="00786BF0">
            <w:pPr>
              <w:jc w:val="both"/>
              <w:rPr>
                <w:b/>
                <w:iCs/>
                <w:lang w:val="en-GB"/>
              </w:rPr>
            </w:pPr>
            <w:r w:rsidRPr="00786BF0">
              <w:rPr>
                <w:b/>
                <w:iCs/>
                <w:lang w:val="en-GB"/>
              </w:rPr>
              <w:t>Expansion of the Terms</w:t>
            </w:r>
          </w:p>
        </w:tc>
      </w:tr>
      <w:tr w:rsidR="00786BF0" w:rsidRPr="00786BF0" w:rsidTr="007763A7">
        <w:tc>
          <w:tcPr>
            <w:tcW w:w="4788" w:type="dxa"/>
          </w:tcPr>
          <w:p w:rsidR="00786BF0" w:rsidRPr="00786BF0" w:rsidRDefault="00786BF0" w:rsidP="00786BF0">
            <w:pPr>
              <w:jc w:val="both"/>
              <w:rPr>
                <w:iCs/>
                <w:lang w:val="en-GB"/>
              </w:rPr>
            </w:pPr>
          </w:p>
        </w:tc>
        <w:tc>
          <w:tcPr>
            <w:tcW w:w="4788" w:type="dxa"/>
          </w:tcPr>
          <w:p w:rsidR="00786BF0" w:rsidRPr="00786BF0" w:rsidRDefault="00786BF0" w:rsidP="00786BF0">
            <w:pPr>
              <w:jc w:val="both"/>
              <w:rPr>
                <w:iCs/>
                <w:lang w:val="en-GB"/>
              </w:rPr>
            </w:pPr>
          </w:p>
        </w:tc>
      </w:tr>
      <w:tr w:rsidR="00786BF0" w:rsidRPr="00786BF0" w:rsidTr="007763A7">
        <w:tc>
          <w:tcPr>
            <w:tcW w:w="4788" w:type="dxa"/>
          </w:tcPr>
          <w:p w:rsidR="00786BF0" w:rsidRPr="00786BF0" w:rsidRDefault="00786BF0" w:rsidP="00786BF0">
            <w:pPr>
              <w:jc w:val="both"/>
              <w:rPr>
                <w:iCs/>
                <w:lang w:val="en-GB"/>
              </w:rPr>
            </w:pPr>
          </w:p>
        </w:tc>
        <w:tc>
          <w:tcPr>
            <w:tcW w:w="4788" w:type="dxa"/>
          </w:tcPr>
          <w:p w:rsidR="00786BF0" w:rsidRPr="00786BF0" w:rsidRDefault="00786BF0" w:rsidP="00786BF0">
            <w:pPr>
              <w:jc w:val="both"/>
              <w:rPr>
                <w:iCs/>
                <w:lang w:val="en-GB"/>
              </w:rPr>
            </w:pPr>
          </w:p>
        </w:tc>
      </w:tr>
      <w:tr w:rsidR="00786BF0" w:rsidRPr="00786BF0" w:rsidTr="007763A7">
        <w:tc>
          <w:tcPr>
            <w:tcW w:w="4788" w:type="dxa"/>
          </w:tcPr>
          <w:p w:rsidR="00786BF0" w:rsidRPr="00786BF0" w:rsidRDefault="00786BF0" w:rsidP="00786BF0">
            <w:pPr>
              <w:jc w:val="both"/>
              <w:rPr>
                <w:iCs/>
                <w:lang w:val="en-GB"/>
              </w:rPr>
            </w:pPr>
          </w:p>
        </w:tc>
        <w:tc>
          <w:tcPr>
            <w:tcW w:w="4788" w:type="dxa"/>
          </w:tcPr>
          <w:p w:rsidR="00786BF0" w:rsidRPr="00786BF0" w:rsidRDefault="00786BF0" w:rsidP="00786BF0">
            <w:pPr>
              <w:jc w:val="both"/>
              <w:rPr>
                <w:iCs/>
                <w:lang w:val="en-GB"/>
              </w:rPr>
            </w:pPr>
          </w:p>
        </w:tc>
      </w:tr>
      <w:tr w:rsidR="00786BF0" w:rsidRPr="00786BF0" w:rsidTr="007763A7">
        <w:tc>
          <w:tcPr>
            <w:tcW w:w="4788" w:type="dxa"/>
          </w:tcPr>
          <w:p w:rsidR="00786BF0" w:rsidRPr="00786BF0" w:rsidRDefault="00786BF0" w:rsidP="00786BF0">
            <w:pPr>
              <w:jc w:val="both"/>
              <w:rPr>
                <w:iCs/>
                <w:lang w:val="en-GB"/>
              </w:rPr>
            </w:pPr>
          </w:p>
        </w:tc>
        <w:tc>
          <w:tcPr>
            <w:tcW w:w="4788" w:type="dxa"/>
          </w:tcPr>
          <w:p w:rsidR="00786BF0" w:rsidRPr="00786BF0" w:rsidRDefault="00786BF0" w:rsidP="00786BF0">
            <w:pPr>
              <w:jc w:val="both"/>
              <w:rPr>
                <w:iCs/>
                <w:lang w:val="en-GB"/>
              </w:rPr>
            </w:pPr>
          </w:p>
        </w:tc>
      </w:tr>
      <w:tr w:rsidR="00786BF0" w:rsidRPr="00786BF0" w:rsidTr="007763A7">
        <w:tc>
          <w:tcPr>
            <w:tcW w:w="4788" w:type="dxa"/>
          </w:tcPr>
          <w:p w:rsidR="00786BF0" w:rsidRPr="00786BF0" w:rsidRDefault="00786BF0" w:rsidP="00786BF0">
            <w:pPr>
              <w:jc w:val="both"/>
              <w:rPr>
                <w:iCs/>
                <w:lang w:val="en-GB"/>
              </w:rPr>
            </w:pPr>
          </w:p>
        </w:tc>
        <w:tc>
          <w:tcPr>
            <w:tcW w:w="4788" w:type="dxa"/>
          </w:tcPr>
          <w:p w:rsidR="00786BF0" w:rsidRPr="00786BF0" w:rsidRDefault="00786BF0" w:rsidP="00786BF0">
            <w:pPr>
              <w:jc w:val="both"/>
              <w:rPr>
                <w:iCs/>
                <w:lang w:val="en-GB"/>
              </w:rPr>
            </w:pPr>
          </w:p>
        </w:tc>
      </w:tr>
      <w:tr w:rsidR="00786BF0" w:rsidRPr="00786BF0" w:rsidTr="007763A7">
        <w:tc>
          <w:tcPr>
            <w:tcW w:w="4788" w:type="dxa"/>
          </w:tcPr>
          <w:p w:rsidR="00786BF0" w:rsidRPr="00786BF0" w:rsidRDefault="00786BF0" w:rsidP="00786BF0">
            <w:pPr>
              <w:jc w:val="both"/>
              <w:rPr>
                <w:iCs/>
                <w:lang w:val="en-GB"/>
              </w:rPr>
            </w:pPr>
          </w:p>
        </w:tc>
        <w:tc>
          <w:tcPr>
            <w:tcW w:w="4788" w:type="dxa"/>
          </w:tcPr>
          <w:p w:rsidR="00786BF0" w:rsidRPr="00786BF0" w:rsidRDefault="00786BF0" w:rsidP="00786BF0">
            <w:pPr>
              <w:jc w:val="both"/>
              <w:rPr>
                <w:iCs/>
                <w:lang w:val="en-GB"/>
              </w:rPr>
            </w:pPr>
          </w:p>
        </w:tc>
      </w:tr>
    </w:tbl>
    <w:p w:rsidR="00786BF0" w:rsidRPr="00786BF0" w:rsidRDefault="00786BF0" w:rsidP="00786BF0">
      <w:pPr>
        <w:spacing w:after="0" w:line="240" w:lineRule="auto"/>
        <w:jc w:val="both"/>
        <w:rPr>
          <w:iCs/>
          <w:lang w:val="en-GB"/>
        </w:rPr>
      </w:pPr>
    </w:p>
    <w:p w:rsidR="00786BF0" w:rsidRDefault="00786BF0" w:rsidP="000D12CB">
      <w:pPr>
        <w:spacing w:after="0" w:line="240" w:lineRule="auto"/>
        <w:jc w:val="both"/>
      </w:pPr>
    </w:p>
    <w:p w:rsidR="00786BF0" w:rsidRDefault="00786BF0" w:rsidP="000D12CB">
      <w:pPr>
        <w:spacing w:after="0" w:line="240" w:lineRule="auto"/>
        <w:jc w:val="both"/>
      </w:pPr>
    </w:p>
    <w:p w:rsidR="00795547" w:rsidRDefault="00795547" w:rsidP="000D12CB">
      <w:pPr>
        <w:spacing w:after="0" w:line="240" w:lineRule="auto"/>
        <w:jc w:val="both"/>
      </w:pPr>
    </w:p>
    <w:p w:rsidR="00E1760B" w:rsidRPr="003F3A29" w:rsidRDefault="00E1760B" w:rsidP="00F83055">
      <w:pPr>
        <w:pStyle w:val="ListParagraph"/>
        <w:keepNext/>
        <w:keepLines/>
        <w:spacing w:before="480" w:after="0"/>
        <w:ind w:left="360"/>
        <w:jc w:val="both"/>
        <w:outlineLvl w:val="0"/>
        <w:rPr>
          <w:iCs/>
          <w:lang w:val="en-GB"/>
        </w:rPr>
      </w:pPr>
    </w:p>
    <w:sectPr w:rsidR="00E1760B" w:rsidRPr="003F3A29" w:rsidSect="00E30C5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Dr. John Strassner" w:date="2014-09-21T10:37:00Z" w:initials="jcs">
    <w:p w:rsidR="0075009C" w:rsidRDefault="0075009C">
      <w:pPr>
        <w:pStyle w:val="CommentText"/>
      </w:pPr>
      <w:r>
        <w:rPr>
          <w:rStyle w:val="CommentReference"/>
        </w:rPr>
        <w:annotationRef/>
      </w:r>
      <w:r>
        <w:t>This section should be much shorter. So, I tried to summarize each of the sections and shorten them without losing any technical content.</w:t>
      </w:r>
    </w:p>
  </w:comment>
  <w:comment w:id="1" w:author="Ranganai Chaparadza" w:date="2014-09-28T21:14:00Z" w:initials="R">
    <w:p w:rsidR="0075009C" w:rsidRDefault="0075009C">
      <w:pPr>
        <w:pStyle w:val="CommentText"/>
      </w:pPr>
      <w:r>
        <w:rPr>
          <w:rStyle w:val="CommentReference"/>
        </w:rPr>
        <w:annotationRef/>
      </w:r>
      <w:r>
        <w:t>I think for the longer version of the paper we may have it published in a journal or any other possibility the SDOs/Fora my propose. The shorter version we submit it to Globecom MENS workshop. This would be complemented by the presentations in the Industry Forum sessions we will use to present the joint SDOs/Fora white paper</w:t>
      </w:r>
    </w:p>
  </w:comment>
  <w:comment w:id="0" w:author="Dr. John Strassner" w:date="2014-09-21T10:37:00Z" w:initials="jcs">
    <w:p w:rsidR="0075009C" w:rsidRDefault="0075009C">
      <w:pPr>
        <w:pStyle w:val="CommentText"/>
      </w:pPr>
      <w:r>
        <w:rPr>
          <w:rStyle w:val="CommentReference"/>
        </w:rPr>
        <w:annotationRef/>
      </w:r>
      <w:r>
        <w:t xml:space="preserve">I’m assuming that this is specifically targeted to Globecom? Or will it be sent to </w:t>
      </w:r>
      <w:proofErr w:type="gramStart"/>
      <w:r>
        <w:t>a</w:t>
      </w:r>
      <w:proofErr w:type="gramEnd"/>
      <w:r>
        <w:t xml:space="preserve"> journal?</w:t>
      </w:r>
    </w:p>
  </w:comment>
  <w:comment w:id="3" w:author="Ranganai Chaparadza" w:date="2014-09-28T21:46:00Z" w:initials="R">
    <w:p w:rsidR="0075009C" w:rsidRDefault="0075009C">
      <w:pPr>
        <w:pStyle w:val="CommentText"/>
      </w:pPr>
      <w:r>
        <w:rPr>
          <w:rStyle w:val="CommentReference"/>
        </w:rPr>
        <w:annotationRef/>
      </w:r>
      <w:r>
        <w:t>Sure, the understanding we have is that th</w:t>
      </w:r>
      <w:r w:rsidR="00B72222">
        <w:t>ese groups are yet to learn</w:t>
      </w:r>
      <w:r>
        <w:t xml:space="preserve"> how autonomics comes into the picture. So the fact that we are now discussing how autonomics (through the standardized frameworks) integrates with SDN and NFV, this should be very appreciated by the groups</w:t>
      </w:r>
    </w:p>
  </w:comment>
  <w:comment w:id="5" w:author="Ranganai Chaparadza" w:date="2014-09-21T10:37:00Z" w:initials="R">
    <w:p w:rsidR="0075009C" w:rsidRDefault="0075009C">
      <w:pPr>
        <w:pStyle w:val="CommentText"/>
      </w:pPr>
      <w:r>
        <w:rPr>
          <w:rStyle w:val="CommentReference"/>
        </w:rPr>
        <w:annotationRef/>
      </w:r>
      <w:r>
        <w:t xml:space="preserve">We will check. </w:t>
      </w:r>
    </w:p>
  </w:comment>
  <w:comment w:id="6" w:author="Ranganai Chaparadza" w:date="2014-09-21T10:37:00Z" w:initials="R">
    <w:p w:rsidR="0075009C" w:rsidRDefault="0075009C">
      <w:pPr>
        <w:pStyle w:val="CommentText"/>
      </w:pPr>
      <w:r>
        <w:rPr>
          <w:rStyle w:val="CommentReference"/>
        </w:rPr>
        <w:annotationRef/>
      </w:r>
      <w:r>
        <w:t>Will check. We might have to include so as to encourage these people to start the discussions within their organizations on AMC, SDN and NFV collectively</w:t>
      </w:r>
    </w:p>
  </w:comment>
  <w:comment w:id="7" w:author="Dr. John Strassner" w:date="2014-09-21T10:37:00Z" w:initials="jcs">
    <w:p w:rsidR="0075009C" w:rsidRDefault="0075009C">
      <w:pPr>
        <w:pStyle w:val="CommentText"/>
      </w:pPr>
      <w:r>
        <w:rPr>
          <w:rStyle w:val="CommentReference"/>
        </w:rPr>
        <w:annotationRef/>
      </w:r>
      <w:r>
        <w:t>There are plenty here… </w:t>
      </w:r>
      <w:r>
        <w:sym w:font="Wingdings" w:char="F04A"/>
      </w:r>
    </w:p>
  </w:comment>
  <w:comment w:id="8" w:author="Ranganai Chaparadza" w:date="2014-09-21T18:42:00Z" w:initials="R">
    <w:p w:rsidR="0075009C" w:rsidRDefault="0075009C">
      <w:pPr>
        <w:pStyle w:val="CommentText"/>
      </w:pPr>
      <w:r>
        <w:rPr>
          <w:rStyle w:val="CommentReference"/>
        </w:rPr>
        <w:annotationRef/>
      </w:r>
      <w:r>
        <w:t>Indeed, we will have plenty of names added. That is fine. I think as we add more names, we could then move the Table to the end of the paper.</w:t>
      </w:r>
    </w:p>
  </w:comment>
  <w:comment w:id="9" w:author="Ranganai Chaparadza" w:date="2014-09-21T10:52:00Z" w:initials="R">
    <w:p w:rsidR="0075009C" w:rsidRDefault="0075009C">
      <w:pPr>
        <w:pStyle w:val="CommentText"/>
      </w:pPr>
      <w:r>
        <w:rPr>
          <w:rStyle w:val="CommentReference"/>
        </w:rPr>
        <w:annotationRef/>
      </w:r>
      <w:r>
        <w:t>Yes, this is good idea. Sure, we might need to add a short section on technical drivers as well. Groups such as BBF and NGMN had indicated that they would be glad to see the business drivers primarily, but technical drivers would be good to add as well I think. We have provided a section for Technical drivers in which we could write something but keeping it very short.</w:t>
      </w:r>
    </w:p>
  </w:comment>
  <w:comment w:id="10" w:author="Dr. John Strassner" w:date="2014-09-21T10:37:00Z" w:initials="jcs">
    <w:p w:rsidR="0075009C" w:rsidRDefault="0075009C">
      <w:pPr>
        <w:pStyle w:val="CommentText"/>
      </w:pPr>
      <w:r>
        <w:rPr>
          <w:rStyle w:val="CommentReference"/>
        </w:rPr>
        <w:annotationRef/>
      </w:r>
      <w:r>
        <w:t>The first definitely requires flexibility and programmability. So does the second. But neither calls for closed control loops, even though we need them. So I rewrote the sentence to bring this in as an engineering requirement, instead of as a business-driven requirement.</w:t>
      </w:r>
    </w:p>
    <w:p w:rsidR="0075009C" w:rsidRDefault="0075009C">
      <w:pPr>
        <w:pStyle w:val="CommentText"/>
      </w:pPr>
    </w:p>
    <w:p w:rsidR="0075009C" w:rsidRDefault="0075009C">
      <w:pPr>
        <w:pStyle w:val="CommentText"/>
      </w:pPr>
      <w:r>
        <w:t>That being said, shouldn’t we have a technical drivers section ?</w:t>
      </w:r>
    </w:p>
  </w:comment>
  <w:comment w:id="11" w:author="Ranganai Chaparadza" w:date="2014-09-21T18:06:00Z" w:initials="R">
    <w:p w:rsidR="0075009C" w:rsidRDefault="0075009C">
      <w:pPr>
        <w:pStyle w:val="CommentText"/>
      </w:pPr>
      <w:r>
        <w:rPr>
          <w:rStyle w:val="CommentReference"/>
        </w:rPr>
        <w:annotationRef/>
      </w:r>
      <w:r>
        <w:t xml:space="preserve">You are right. Some operators are rather assessing what they are calling real-time network analytics for automation in re-configuration (without being aware that this is all connected to AMC), and when we introduce autonomics they say indeed this is the direction (autonomics) they would like to go. Seems the more they start seing the work on autonomics, the more they want to join the dicussions in standards </w:t>
      </w:r>
    </w:p>
  </w:comment>
  <w:comment w:id="12" w:author="Ranganai Chaparadza" w:date="2014-09-21T10:37:00Z" w:initials="R">
    <w:p w:rsidR="0075009C" w:rsidRDefault="0075009C">
      <w:pPr>
        <w:pStyle w:val="CommentText"/>
      </w:pPr>
      <w:r>
        <w:rPr>
          <w:rStyle w:val="CommentReference"/>
        </w:rPr>
        <w:annotationRef/>
      </w:r>
      <w:r>
        <w:t>Added enterprises too. We can drop the part if you think so. The point on requiring operators and enterprises to drive the requirements compiliation came from the discussions in Nice</w:t>
      </w:r>
    </w:p>
  </w:comment>
  <w:comment w:id="14" w:author="Dr. John Strassner" w:date="2014-09-21T10:37:00Z" w:initials="jcs">
    <w:p w:rsidR="0075009C" w:rsidRDefault="0075009C">
      <w:pPr>
        <w:pStyle w:val="CommentText"/>
      </w:pPr>
      <w:r>
        <w:rPr>
          <w:rStyle w:val="CommentReference"/>
        </w:rPr>
        <w:annotationRef/>
      </w:r>
      <w:r>
        <w:t>Careful. This is fine for the TMF, and maybe even BBF, but you will lose the support of any of the Cloud SDOs and even groups like MEF, who like to play to Enterprises. There is still a large gulf between Enterprise and Telco.</w:t>
      </w:r>
    </w:p>
  </w:comment>
  <w:comment w:id="13" w:author="Ranganai Chaparadza" w:date="2014-09-21T10:37:00Z" w:initials="R">
    <w:p w:rsidR="0075009C" w:rsidRDefault="0075009C">
      <w:pPr>
        <w:pStyle w:val="CommentText"/>
      </w:pPr>
      <w:r>
        <w:rPr>
          <w:rStyle w:val="CommentReference"/>
        </w:rPr>
        <w:annotationRef/>
      </w:r>
      <w:r>
        <w:t>Good point. We could say telecom operators driven and/or enterprise driven</w:t>
      </w:r>
    </w:p>
  </w:comment>
  <w:comment w:id="15" w:author="Dr. John Strassner" w:date="2014-09-21T10:37:00Z" w:initials="jcs">
    <w:p w:rsidR="0075009C" w:rsidRDefault="0075009C">
      <w:pPr>
        <w:pStyle w:val="CommentText"/>
      </w:pPr>
      <w:r>
        <w:rPr>
          <w:rStyle w:val="CommentReference"/>
        </w:rPr>
        <w:annotationRef/>
      </w:r>
      <w:r>
        <w:t>An example of why I think that this is targeted for Globecom only</w:t>
      </w:r>
    </w:p>
  </w:comment>
  <w:comment w:id="16" w:author="Dr. John Strassner" w:date="2014-09-21T10:37:00Z" w:initials="jcs">
    <w:p w:rsidR="0075009C" w:rsidRDefault="0075009C">
      <w:pPr>
        <w:pStyle w:val="CommentText"/>
      </w:pPr>
      <w:r>
        <w:rPr>
          <w:rStyle w:val="CommentReference"/>
        </w:rPr>
        <w:annotationRef/>
      </w:r>
      <w:r>
        <w:t>Not sure what this is, and does it go in this subsection ?</w:t>
      </w:r>
    </w:p>
  </w:comment>
  <w:comment w:id="17" w:author="Ranganai Chaparadza" w:date="2014-09-21T18:08:00Z" w:initials="R">
    <w:p w:rsidR="0075009C" w:rsidRDefault="0075009C">
      <w:pPr>
        <w:pStyle w:val="CommentText"/>
      </w:pPr>
      <w:r>
        <w:rPr>
          <w:rStyle w:val="CommentReference"/>
        </w:rPr>
        <w:annotationRef/>
      </w:r>
      <w:r w:rsidRPr="002F2DDB">
        <w:t xml:space="preserve">Here Tayeb had suggested that we solicit for some text </w:t>
      </w:r>
      <w:r w:rsidRPr="00162140">
        <w:t>that briefly sums up vendor efforts (e.g. PoCs)</w:t>
      </w:r>
      <w:r w:rsidRPr="002F2DDB">
        <w:t>, aimed at summarizing the eforts vendors are making in progressing the work on standards for</w:t>
      </w:r>
      <w:r>
        <w:t xml:space="preserve"> NGCOR</w:t>
      </w:r>
      <w:r w:rsidRPr="002F2DDB">
        <w:t>, or implementations (e.g. PoCs) work</w:t>
      </w:r>
    </w:p>
  </w:comment>
  <w:comment w:id="19" w:author="Dr. John Strassner" w:date="2014-09-21T10:37:00Z" w:initials="jcs">
    <w:p w:rsidR="0075009C" w:rsidRDefault="0075009C">
      <w:pPr>
        <w:pStyle w:val="CommentText"/>
      </w:pPr>
      <w:r>
        <w:rPr>
          <w:rStyle w:val="CommentReference"/>
        </w:rPr>
        <w:annotationRef/>
      </w:r>
      <w:r>
        <w:t>I don’t understand this. An organization is affected by an abstraction, the architecture is.</w:t>
      </w:r>
    </w:p>
  </w:comment>
  <w:comment w:id="18" w:author="Ranganai Chaparadza" w:date="2014-09-21T10:37:00Z" w:initials="R">
    <w:p w:rsidR="0075009C" w:rsidRDefault="0075009C">
      <w:pPr>
        <w:pStyle w:val="CommentText"/>
      </w:pPr>
      <w:r>
        <w:rPr>
          <w:rStyle w:val="CommentReference"/>
        </w:rPr>
        <w:annotationRef/>
      </w:r>
      <w:r>
        <w:t>This was taken from the Nice Report. Probably what was implied is that organizations identify with certain abstraction levels and interfaces in frameworks, and so possibly the question is  whether there are new abstractions that enhance or create new business models for what types of stakeholders ? Possibly this is what was implied by comments from Nice. I think it was Ken who mentioned something along these lines if I am not mistaken</w:t>
      </w:r>
    </w:p>
  </w:comment>
  <w:comment w:id="20" w:author="Dr. John Strassner" w:date="2014-09-21T10:37:00Z" w:initials="jcs">
    <w:p w:rsidR="0075009C" w:rsidRDefault="0075009C">
      <w:pPr>
        <w:pStyle w:val="CommentText"/>
      </w:pPr>
      <w:r>
        <w:rPr>
          <w:rStyle w:val="CommentReference"/>
        </w:rPr>
        <w:annotationRef/>
      </w:r>
      <w:r>
        <w:t>This sentence is way too long. Plus, have requirements really changed that much ? It seems that requirements have been beaten to death by everybody – what is missing is how the requirements will be solved!</w:t>
      </w:r>
    </w:p>
  </w:comment>
  <w:comment w:id="21" w:author="Ranganai Chaparadza" w:date="2014-09-21T10:37:00Z" w:initials="R">
    <w:p w:rsidR="0075009C" w:rsidRDefault="0075009C">
      <w:pPr>
        <w:pStyle w:val="CommentText"/>
      </w:pPr>
      <w:r>
        <w:rPr>
          <w:rStyle w:val="CommentReference"/>
        </w:rPr>
        <w:annotationRef/>
      </w:r>
      <w:r>
        <w:t xml:space="preserve">Thanks for the comment. Sure, we need to make sure we include enterprise driven processes as well. How about saying </w:t>
      </w:r>
      <w:r w:rsidRPr="006A02E9">
        <w:t>telecom operators driven and/or enterprise driven</w:t>
      </w:r>
      <w:r>
        <w:t>. I added « and enterprise »</w:t>
      </w:r>
    </w:p>
  </w:comment>
  <w:comment w:id="22" w:author="Dr. John Strassner" w:date="2014-09-21T10:37:00Z" w:initials="jcs">
    <w:p w:rsidR="0075009C" w:rsidRDefault="0075009C">
      <w:pPr>
        <w:pStyle w:val="CommentText"/>
      </w:pPr>
      <w:r>
        <w:rPr>
          <w:rStyle w:val="CommentReference"/>
        </w:rPr>
        <w:annotationRef/>
      </w:r>
      <w:r>
        <w:t>Add reference to document to better illustrate this.</w:t>
      </w:r>
    </w:p>
  </w:comment>
  <w:comment w:id="23" w:author="Dr. John Strassner" w:date="2014-09-21T10:37:00Z" w:initials="jcs">
    <w:p w:rsidR="0075009C" w:rsidRDefault="0075009C">
      <w:pPr>
        <w:pStyle w:val="CommentText"/>
      </w:pPr>
      <w:r>
        <w:rPr>
          <w:rStyle w:val="CommentReference"/>
        </w:rPr>
        <w:annotationRef/>
      </w:r>
      <w:r>
        <w:t>For all 3 subsections, simply reference the Nice workshop report.</w:t>
      </w:r>
    </w:p>
  </w:comment>
  <w:comment w:id="24" w:author="Ranganai Chaparadza" w:date="2014-09-21T10:37:00Z" w:initials="R">
    <w:p w:rsidR="0075009C" w:rsidRDefault="0075009C">
      <w:pPr>
        <w:pStyle w:val="CommentText"/>
      </w:pPr>
      <w:r>
        <w:rPr>
          <w:rStyle w:val="CommentReference"/>
        </w:rPr>
        <w:annotationRef/>
      </w:r>
      <w:r>
        <w:t>Yes, indeed, we can just reference the Nice workshop report</w:t>
      </w:r>
    </w:p>
  </w:comment>
  <w:comment w:id="26" w:author="Dr. John Strassner" w:date="2014-09-21T10:37:00Z" w:initials="jcs">
    <w:p w:rsidR="0075009C" w:rsidRDefault="0075009C">
      <w:pPr>
        <w:pStyle w:val="CommentText"/>
      </w:pPr>
      <w:r>
        <w:rPr>
          <w:rStyle w:val="CommentReference"/>
        </w:rPr>
        <w:annotationRef/>
      </w:r>
      <w:r>
        <w:t>How does 4D relate to OpenFlow? OpenFlow is just a protocol, and not a very good one…</w:t>
      </w:r>
    </w:p>
  </w:comment>
  <w:comment w:id="25" w:author="Ranganai Chaparadza" w:date="2014-09-21T10:37:00Z" w:initials="R">
    <w:p w:rsidR="0075009C" w:rsidRDefault="0075009C">
      <w:pPr>
        <w:pStyle w:val="CommentText"/>
      </w:pPr>
      <w:r>
        <w:rPr>
          <w:rStyle w:val="CommentReference"/>
        </w:rPr>
        <w:annotationRef/>
      </w:r>
      <w:r>
        <w:t>Historically, the split of control plane from the data plane introduced by 4D later led to the question of what sort of protocol could be used by the the logically centralized control plane to configure the data plane elements, and the same research community that was working on 4D ended up making proposals, one of which was prematurely picked and became the OpenFlow (sure, not very good protocol). Actually it seems researchers in 4D wanted to experiment with various proposals and were open as such, but someone then started pushing for OpenFlow proposal</w:t>
      </w:r>
      <w:proofErr w:type="gramStart"/>
      <w:r>
        <w:t>..</w:t>
      </w:r>
      <w:proofErr w:type="gramEnd"/>
      <w:r>
        <w:t> </w:t>
      </w:r>
      <w:r>
        <w:sym w:font="Wingdings" w:char="F04A"/>
      </w:r>
    </w:p>
  </w:comment>
  <w:comment w:id="27" w:author="Dr. John Strassner" w:date="2014-09-21T10:37:00Z" w:initials="jcs">
    <w:p w:rsidR="0075009C" w:rsidRDefault="0075009C">
      <w:pPr>
        <w:pStyle w:val="CommentText"/>
      </w:pPr>
      <w:r>
        <w:t>Do you mean that the control logic is loaded in nodes IN the network as well as nodes EXTERNAL TO the network?</w:t>
      </w:r>
      <w:r>
        <w:rPr>
          <w:rStyle w:val="CommentReference"/>
        </w:rPr>
        <w:annotationRef/>
      </w:r>
      <w:r>
        <w:t xml:space="preserve"> Or something else?</w:t>
      </w:r>
    </w:p>
  </w:comment>
  <w:comment w:id="28" w:author="Ranganai Chaparadza" w:date="2014-09-21T10:37:00Z" w:initials="R">
    <w:p w:rsidR="0075009C" w:rsidRDefault="0075009C">
      <w:pPr>
        <w:pStyle w:val="CommentText"/>
      </w:pPr>
      <w:r>
        <w:rPr>
          <w:rStyle w:val="CommentReference"/>
        </w:rPr>
        <w:annotationRef/>
      </w:r>
      <w:r>
        <w:t>Here we mean certain contol-logics (as software modules) can be loaded into nodes of the network while certain types of control-logics (for network-wide control-loops) can be loaded in the components perceived as autonomic managers or simply management systems i.e. in the realm of the Knowledge Plane or management plane</w:t>
      </w:r>
    </w:p>
  </w:comment>
  <w:comment w:id="29" w:author="Dr. John Strassner" w:date="2014-09-21T10:37:00Z" w:initials="jcs">
    <w:p w:rsidR="0075009C" w:rsidRDefault="0075009C">
      <w:pPr>
        <w:pStyle w:val="CommentText"/>
      </w:pPr>
      <w:r>
        <w:rPr>
          <w:rStyle w:val="CommentReference"/>
        </w:rPr>
        <w:annotationRef/>
      </w:r>
      <w:r>
        <w:t>This rewording makes it easier to apply different methodologies (</w:t>
      </w:r>
      <w:proofErr w:type="gramStart"/>
      <w:r>
        <w:t>e.g.,</w:t>
      </w:r>
      <w:proofErr w:type="gramEnd"/>
      <w:r>
        <w:t xml:space="preserve"> ECA, goal policies, utility functions, etc.)</w:t>
      </w:r>
    </w:p>
  </w:comment>
  <w:comment w:id="30" w:author="Ranganai Chaparadza" w:date="2014-09-21T10:37:00Z" w:initials="R">
    <w:p w:rsidR="0075009C" w:rsidRDefault="0075009C">
      <w:pPr>
        <w:pStyle w:val="CommentText"/>
      </w:pPr>
      <w:r>
        <w:rPr>
          <w:rStyle w:val="CommentReference"/>
        </w:rPr>
        <w:annotationRef/>
      </w:r>
      <w:r>
        <w:t>Indeed it makes it easier to apply different methodologies.</w:t>
      </w:r>
    </w:p>
  </w:comment>
  <w:comment w:id="31" w:author="Ranganai Chaparadza" w:date="2014-09-21T10:37:00Z" w:initials="R">
    <w:p w:rsidR="0075009C" w:rsidRDefault="0075009C" w:rsidP="00492E70">
      <w:pPr>
        <w:pStyle w:val="CommentText"/>
        <w:ind w:firstLine="720"/>
      </w:pPr>
      <w:r>
        <w:rPr>
          <w:rStyle w:val="CommentReference"/>
        </w:rPr>
        <w:annotationRef/>
      </w:r>
      <w:r>
        <w:t xml:space="preserve">Thanks, we will provide a definition and references </w:t>
      </w:r>
    </w:p>
  </w:comment>
  <w:comment w:id="32" w:author="Dr. John Strassner" w:date="2014-09-21T10:37:00Z" w:initials="jcs">
    <w:p w:rsidR="0075009C" w:rsidRDefault="0075009C">
      <w:pPr>
        <w:pStyle w:val="CommentText"/>
      </w:pPr>
      <w:r>
        <w:rPr>
          <w:rStyle w:val="CommentReference"/>
        </w:rPr>
        <w:annotationRef/>
      </w:r>
      <w:r>
        <w:t>Can other types of software be loaded dynamically as well, or just control plane software? If so, what other types of software?</w:t>
      </w:r>
    </w:p>
  </w:comment>
  <w:comment w:id="33" w:author="Ranganai Chaparadza" w:date="2014-09-21T10:37:00Z" w:initials="R">
    <w:p w:rsidR="0075009C" w:rsidRDefault="0075009C">
      <w:pPr>
        <w:pStyle w:val="CommentText"/>
      </w:pPr>
      <w:r>
        <w:rPr>
          <w:rStyle w:val="CommentReference"/>
        </w:rPr>
        <w:annotationRef/>
      </w:r>
      <w:r>
        <w:t xml:space="preserve">Very good question. Here, from the point of view of what could be perceived as the broader picture of SDN (as Software-Driven Networking) we had considered that control-logics (as software modules) that implements autonomic functions are the enablers for innovation due to the diverse algorithms for autonomic functions developers of autonomic functions may come up with. Like for SON functions, we think that innovators may come up with diverse (and each time better) algorithms for autonomic decision-making logics (i.e. autonomic functions as control-software logics), making it necessary to be able to replace the autonomics related « control-software logics » by better ones at run-time/operation time. This creates the notion of « algorithm providers or providers of control-logics for autonomics» who may be the traditional vendors of equipment or third parties who provide or partner with vendors in algorithms for autonomics related control-software logics. Such control-sofware logics can « drive » the network through the Northbound interface of SDN controllers (as decision-making applications that enhance network intelligence ». The notion of « software-empowerment » by such control-logics imply « empowerement » of the network’s decision-making-capabilities by such dynamically loadable autonomics related control-logics. Outside « control-software », possibly the notion of « white box  networking » being discussed in some circles for certain cases could also be perceived as software empowerment or software driven networking when one considers the ability to load or replace software modules ?? </w:t>
      </w:r>
    </w:p>
  </w:comment>
  <w:comment w:id="34" w:author="Dr. John Strassner" w:date="2014-09-21T10:37:00Z" w:initials="jcs">
    <w:p w:rsidR="0075009C" w:rsidRDefault="0075009C">
      <w:pPr>
        <w:pStyle w:val="CommentText"/>
      </w:pPr>
      <w:r>
        <w:rPr>
          <w:rStyle w:val="CommentReference"/>
        </w:rPr>
        <w:annotationRef/>
      </w:r>
      <w:r>
        <w:t xml:space="preserve">This is already done today. Do you mean that NEW logic that was not defined before deployment can be loaded? That is different, but was </w:t>
      </w:r>
      <w:proofErr w:type="gramStart"/>
      <w:r>
        <w:t>a</w:t>
      </w:r>
      <w:proofErr w:type="gramEnd"/>
      <w:r>
        <w:t xml:space="preserve"> characteristic of, for example, FOCALE.</w:t>
      </w:r>
    </w:p>
  </w:comment>
  <w:comment w:id="35" w:author="Ranganai Chaparadza" w:date="2014-09-21T10:37:00Z" w:initials="R">
    <w:p w:rsidR="0075009C" w:rsidRDefault="0075009C" w:rsidP="00944D8E">
      <w:pPr>
        <w:pStyle w:val="CommentText"/>
      </w:pPr>
      <w:r>
        <w:rPr>
          <w:rStyle w:val="CommentReference"/>
        </w:rPr>
        <w:annotationRef/>
      </w:r>
      <w:r>
        <w:t xml:space="preserve">Indeed, the thinking is that  since in standards for autonomics, algorithms for Decision-making elements (autonomic components) cannot be standardized, the standards can simply define the autonomic functions (GANA Decision Elements) and releated reference points, leaving algorithm developers with the task of designing tha agorithms for individual DEs. DEs as control-sofware logics can be loaded into nodes and the knowledge plane at run-time. As such the DEs may be NEW logic that was not defined before deployment. In fact the Implementation Guide for GANA (a Globecom 2013 paper) discusses the notion of need for DE Libraries from which DEs maybe selected and dyanmically loaded. However, this is only a possibility, as in the GANA spec, it is indicated that vendors may ship equipment with hard-wired or loadable DEs that are provided by the vendor. That is correct that FOCALE considered such aspects as well. In the GANA Spec it is also specified that he approach that can be taken to designing a DE (especially the network-level DEs for the Knowledge Plane) can be based on an approach defined in FOCALE. </w:t>
      </w:r>
    </w:p>
  </w:comment>
  <w:comment w:id="36" w:author="Dr. John Strassner" w:date="2014-09-21T10:37:00Z" w:initials="jcs">
    <w:p w:rsidR="0075009C" w:rsidRPr="0004575C" w:rsidRDefault="0075009C">
      <w:pPr>
        <w:pStyle w:val="CommentText"/>
        <w:rPr>
          <w:rFonts w:ascii="Times New Roman" w:hAnsi="Times New Roman" w:cs="Times New Roman"/>
        </w:rPr>
      </w:pPr>
      <w:r w:rsidRPr="0004575C">
        <w:rPr>
          <w:rStyle w:val="CommentReference"/>
          <w:rFonts w:ascii="Times New Roman" w:hAnsi="Times New Roman" w:cs="Times New Roman"/>
        </w:rPr>
        <w:annotationRef/>
      </w:r>
      <w:r w:rsidRPr="0004575C">
        <w:rPr>
          <w:rFonts w:ascii="Times New Roman" w:hAnsi="Times New Roman" w:cs="Times New Roman"/>
        </w:rPr>
        <w:t xml:space="preserve">I still don’t understand what </w:t>
      </w:r>
      <w:r w:rsidRPr="00CA4A91">
        <w:rPr>
          <w:rFonts w:ascii="Times New Roman" w:hAnsi="Times New Roman" w:cs="Times New Roman"/>
          <w:bCs/>
          <w:iCs/>
        </w:rPr>
        <w:t>“</w:t>
      </w:r>
      <w:r>
        <w:rPr>
          <w:rFonts w:ascii="Times New Roman" w:hAnsi="Times New Roman" w:cs="Times New Roman"/>
        </w:rPr>
        <w:t>s</w:t>
      </w:r>
      <w:r w:rsidRPr="0004575C">
        <w:rPr>
          <w:rFonts w:ascii="Times New Roman" w:hAnsi="Times New Roman" w:cs="Times New Roman"/>
        </w:rPr>
        <w:t>oftware-empowered networks</w:t>
      </w:r>
      <w:r w:rsidRPr="00CA4A91">
        <w:rPr>
          <w:rFonts w:ascii="Times New Roman" w:hAnsi="Times New Roman" w:cs="Times New Roman"/>
          <w:bCs/>
          <w:iCs/>
        </w:rPr>
        <w:t>”</w:t>
      </w:r>
      <w:r w:rsidRPr="0004575C">
        <w:rPr>
          <w:rFonts w:ascii="Times New Roman" w:hAnsi="Times New Roman" w:cs="Times New Roman"/>
        </w:rPr>
        <w:t xml:space="preserve"> really is</w:t>
      </w:r>
      <w:r>
        <w:rPr>
          <w:rFonts w:ascii="Times New Roman" w:hAnsi="Times New Roman" w:cs="Times New Roman"/>
        </w:rPr>
        <w:t>, or how it is different from GANA or FOCALE</w:t>
      </w:r>
      <w:r w:rsidRPr="0004575C">
        <w:rPr>
          <w:rFonts w:ascii="Times New Roman" w:hAnsi="Times New Roman" w:cs="Times New Roman"/>
        </w:rPr>
        <w:t>.</w:t>
      </w:r>
    </w:p>
  </w:comment>
  <w:comment w:id="37" w:author="Ranganai Chaparadza" w:date="2014-09-21T10:37:00Z" w:initials="R">
    <w:p w:rsidR="0075009C" w:rsidRDefault="0075009C">
      <w:pPr>
        <w:pStyle w:val="CommentText"/>
      </w:pPr>
      <w:r>
        <w:rPr>
          <w:rStyle w:val="CommentReference"/>
        </w:rPr>
        <w:annotationRef/>
      </w:r>
      <w:r>
        <w:t>This is now clarified in the previous two comments. The presentation by AFI in Nice contains some aspects on GANA DEs as loadable control-software logics</w:t>
      </w:r>
    </w:p>
  </w:comment>
  <w:comment w:id="38" w:author="Dr. John Strassner" w:date="2014-09-21T10:37:00Z" w:initials="jcs">
    <w:p w:rsidR="0075009C" w:rsidRDefault="0075009C">
      <w:pPr>
        <w:pStyle w:val="CommentText"/>
      </w:pPr>
      <w:r>
        <w:rPr>
          <w:rStyle w:val="CommentReference"/>
        </w:rPr>
        <w:annotationRef/>
      </w:r>
      <w:r>
        <w:t>This is done today</w:t>
      </w:r>
    </w:p>
  </w:comment>
  <w:comment w:id="39" w:author="Dr. John Strassner" w:date="2014-09-21T10:37:00Z" w:initials="jcs">
    <w:p w:rsidR="0075009C" w:rsidRDefault="0075009C">
      <w:pPr>
        <w:pStyle w:val="CommentText"/>
      </w:pPr>
      <w:r>
        <w:rPr>
          <w:rStyle w:val="CommentReference"/>
        </w:rPr>
        <w:annotationRef/>
      </w:r>
      <w:r>
        <w:t>For some reason comments didn’t work on the table…</w:t>
      </w:r>
    </w:p>
  </w:comment>
  <w:comment w:id="40" w:author="Ranganai Chaparadza" w:date="2014-09-21T10:37:00Z" w:initials="R">
    <w:p w:rsidR="0075009C" w:rsidRDefault="0075009C">
      <w:pPr>
        <w:pStyle w:val="CommentText"/>
      </w:pPr>
      <w:r>
        <w:rPr>
          <w:rStyle w:val="CommentReference"/>
        </w:rPr>
        <w:annotationRef/>
      </w:r>
      <w:r>
        <w:t>Indeed, from SDN point of view, network intelligence should be provided via applications running on the northbound interface, and the presentation by AFI at the Nice workshop discussed the way to follow this approach by integrating the GANA Knowledge Plane’s DEs as the « intelligence providing  applications » that should drive the SDN controller through the Northbound interface (or DEs can ber run-time plugins/libraries for the SDN controller). AFI has worked out the way to intergate the GANA Knowledge with SDN controllers, making the Network Level DEs as applications that drive the SDN ontroller using the northbound interface. However, the need for DEs to directly access MBTS libraries (if the SDN controller northbound interface is not rich enough to expose instruments required by DE’s to perfom autonomic management of a network that is hybrid (also has legacy and requires multiple protocols on the southbound interface).</w:t>
      </w:r>
    </w:p>
  </w:comment>
  <w:comment w:id="41" w:author="Ranganai Chaparadza" w:date="2014-09-21T10:37:00Z" w:initials="R">
    <w:p w:rsidR="0075009C" w:rsidRDefault="0075009C">
      <w:pPr>
        <w:pStyle w:val="CommentText"/>
      </w:pPr>
      <w:r>
        <w:rPr>
          <w:rStyle w:val="CommentReference"/>
        </w:rPr>
        <w:annotationRef/>
      </w:r>
      <w:r>
        <w:t xml:space="preserve">Sure, that is why in the AFI presentation there is discussed a possibility that the MBTS libraries could be intergrated into the controller but also be exposed by the SDN controller to DEs of the Knowledge Plane so that if the NBAPIs are limited, DEs in the Knowledge should be able to make calls directly to the MBTS libraries (embeded in the SDN controller). </w:t>
      </w:r>
    </w:p>
  </w:comment>
  <w:comment w:id="42" w:author="Ranganai Chaparadza" w:date="2014-09-21T10:37:00Z" w:initials="R">
    <w:p w:rsidR="0075009C" w:rsidRDefault="0075009C">
      <w:pPr>
        <w:pStyle w:val="CommentText"/>
      </w:pPr>
      <w:r>
        <w:rPr>
          <w:rStyle w:val="CommentReference"/>
        </w:rPr>
        <w:annotationRef/>
      </w:r>
      <w:r>
        <w:t>Checking whether something went missing here</w:t>
      </w:r>
    </w:p>
  </w:comment>
  <w:comment w:id="43" w:author="Ranganai Chaparadza" w:date="2014-09-21T10:37:00Z" w:initials="R">
    <w:p w:rsidR="0075009C" w:rsidRDefault="0075009C">
      <w:pPr>
        <w:pStyle w:val="CommentText"/>
      </w:pPr>
      <w:r>
        <w:rPr>
          <w:rStyle w:val="CommentReference"/>
        </w:rPr>
        <w:annotationRef/>
      </w:r>
      <w:r>
        <w:t>This was coming from a suggestion from a colleague from Ericsson that since the autonomic network is governed though what is defined in the GANA as the GANA Network Profile (a structure that embeds operator specified network objectives, policies and configuration data that gets provided as input to the network), there is a need to study how to relate concepts like DMTF CIMI (i.e. cloud management systems) to the generation of input that must populate a Network Profile, which is then pushed into the autonomic network. But this would apply to similar aspects defined in the NFV MANO architecture interfaces to the Orchestator, w.r.t. to how to provide input such as network objectives and policies and some config data to the configuration process of the network.</w:t>
      </w:r>
    </w:p>
  </w:comment>
  <w:comment w:id="44" w:author="Ranganai Chaparadza" w:date="2014-09-21T10:37:00Z" w:initials="R">
    <w:p w:rsidR="0075009C" w:rsidRDefault="0075009C">
      <w:pPr>
        <w:pStyle w:val="CommentText"/>
      </w:pPr>
      <w:r>
        <w:rPr>
          <w:rStyle w:val="CommentReference"/>
        </w:rPr>
        <w:annotationRef/>
      </w:r>
      <w:r>
        <w:t>Yes, absolutely, we need to provide such details.</w:t>
      </w:r>
    </w:p>
  </w:comment>
  <w:comment w:id="45" w:author="Ranganai Chaparadza" w:date="2014-09-21T10:37:00Z" w:initials="R">
    <w:p w:rsidR="0075009C" w:rsidRDefault="0075009C">
      <w:pPr>
        <w:pStyle w:val="CommentText"/>
      </w:pPr>
      <w:r>
        <w:rPr>
          <w:rStyle w:val="CommentReference"/>
        </w:rPr>
        <w:annotationRef/>
      </w:r>
      <w:r>
        <w:t>Yes, we need to simply define it as discussed in the earlier comments related to this, and possibly in the Table we explicitly say the focus is on Software-Defined Networking. We are checking on what is appropriate</w:t>
      </w:r>
    </w:p>
  </w:comment>
  <w:comment w:id="46" w:author="Ranganai Chaparadza" w:date="2014-09-21T10:37:00Z" w:initials="R">
    <w:p w:rsidR="0075009C" w:rsidRDefault="0075009C">
      <w:pPr>
        <w:pStyle w:val="CommentText"/>
      </w:pPr>
      <w:r>
        <w:rPr>
          <w:rStyle w:val="CommentReference"/>
        </w:rPr>
        <w:annotationRef/>
      </w:r>
      <w:r>
        <w:t>You are right. It is better we explicitly say that in SDN this adptability if left to netwrok applications which in actual fact may be autonomic management and control applications that drive the controller via the Northbound Interface</w:t>
      </w:r>
    </w:p>
  </w:comment>
  <w:comment w:id="47" w:author="Dr. John Strassner" w:date="2014-09-21T10:37:00Z" w:initials="jcs">
    <w:p w:rsidR="0075009C" w:rsidRDefault="0075009C">
      <w:pPr>
        <w:pStyle w:val="CommentText"/>
      </w:pPr>
      <w:r>
        <w:rPr>
          <w:rStyle w:val="CommentReference"/>
        </w:rPr>
        <w:annotationRef/>
      </w:r>
      <w:r>
        <w:t>This is, of course, true. However, it doesn’t mention external influences, such as regulatory policies or business rules, that indirectly affect the state of the network.</w:t>
      </w:r>
    </w:p>
  </w:comment>
  <w:comment w:id="48" w:author="Ranganai Chaparadza" w:date="2014-09-21T10:37:00Z" w:initials="R">
    <w:p w:rsidR="0075009C" w:rsidRDefault="0075009C">
      <w:pPr>
        <w:pStyle w:val="CommentText"/>
      </w:pPr>
      <w:r>
        <w:rPr>
          <w:rStyle w:val="CommentReference"/>
        </w:rPr>
        <w:annotationRef/>
      </w:r>
      <w:r>
        <w:t xml:space="preserve">Yes, we could mention the </w:t>
      </w:r>
      <w:r w:rsidRPr="00596B80">
        <w:t>mention external influences, such as regulatory policies or business rules, that indirectly affect the state of the network.</w:t>
      </w:r>
    </w:p>
  </w:comment>
  <w:comment w:id="49" w:author="Dr. John Strassner" w:date="2014-09-21T10:37:00Z" w:initials="jcs">
    <w:p w:rsidR="0075009C" w:rsidRDefault="0075009C">
      <w:pPr>
        <w:pStyle w:val="CommentText"/>
      </w:pPr>
      <w:r>
        <w:rPr>
          <w:rStyle w:val="CommentReference"/>
        </w:rPr>
        <w:annotationRef/>
      </w:r>
      <w:r>
        <w:t>Programmability of what?</w:t>
      </w:r>
    </w:p>
  </w:comment>
  <w:comment w:id="50" w:author="Ranganai Chaparadza" w:date="2014-09-21T10:37:00Z" w:initials="R">
    <w:p w:rsidR="0075009C" w:rsidRDefault="0075009C">
      <w:pPr>
        <w:pStyle w:val="CommentText"/>
      </w:pPr>
      <w:r>
        <w:rPr>
          <w:rStyle w:val="CommentReference"/>
        </w:rPr>
        <w:annotationRef/>
      </w:r>
      <w:r>
        <w:t>To be completed</w:t>
      </w:r>
      <w:proofErr w:type="gramStart"/>
      <w:r>
        <w:t>..something</w:t>
      </w:r>
      <w:proofErr w:type="gramEnd"/>
      <w:r>
        <w:t xml:space="preserve"> went missing</w:t>
      </w:r>
    </w:p>
  </w:comment>
  <w:comment w:id="51" w:author="Dr. John Strassner" w:date="2014-09-21T10:37:00Z" w:initials="jcs">
    <w:p w:rsidR="0075009C" w:rsidRDefault="0075009C">
      <w:pPr>
        <w:pStyle w:val="CommentText"/>
      </w:pPr>
      <w:r>
        <w:rPr>
          <w:rStyle w:val="CommentReference"/>
        </w:rPr>
        <w:annotationRef/>
      </w:r>
      <w:r>
        <w:t>There isn’t even a management plane in the SDN Architecture. I doubt they will want this…</w:t>
      </w:r>
    </w:p>
  </w:comment>
  <w:comment w:id="52" w:author="Ranganai Chaparadza" w:date="2014-09-28T21:32:00Z" w:initials="R">
    <w:p w:rsidR="0075009C" w:rsidRDefault="0075009C">
      <w:pPr>
        <w:pStyle w:val="CommentText"/>
      </w:pPr>
      <w:r>
        <w:rPr>
          <w:rStyle w:val="CommentReference"/>
        </w:rPr>
        <w:annotationRef/>
      </w:r>
      <w:r>
        <w:t>In the Nice workshop AFI presentat</w:t>
      </w:r>
      <w:r w:rsidR="00DB7064">
        <w:t>ion given by Tayeb, the proposa</w:t>
      </w:r>
      <w:r>
        <w:t>l</w:t>
      </w:r>
      <w:r w:rsidR="00DB7064">
        <w:t xml:space="preserve"> </w:t>
      </w:r>
      <w:r>
        <w:t>is that if there is a Northbound Interface(s) to be defined, the option for Knowledge Plane DEs to use the Northbound interface as « intelligence providing applications » would mean that there is no need to change anything on the SDN architecture. However for the point mentioned « lack of a management plane », the AFI presentation suggests that the MBTS be the way to implement the multi-protocol southbound interface of the the SDN controller so as to make DEs in the Knowledge Plane the full scale of network management and control for networks networks as well by accessing MBTS libraries, which should be exposed by an SDN controller to the Northbound interface.It would be up to the implementer of SDN controllers to intergrate the MBTS libraries or not. So with the options presented by AFI, it would be possible to integrate the Knowledge Plane this way without any disruptions to the SDN architecture. I think this subject can  be discussed further.</w:t>
      </w:r>
    </w:p>
  </w:comment>
  <w:comment w:id="53" w:author="Dr. John Strassner" w:date="2014-09-21T10:37:00Z" w:initials="jcs">
    <w:p w:rsidR="0075009C" w:rsidRPr="00D966FB" w:rsidRDefault="0075009C">
      <w:pPr>
        <w:pStyle w:val="CommentText"/>
      </w:pPr>
      <w:r>
        <w:rPr>
          <w:rStyle w:val="CommentReference"/>
        </w:rPr>
        <w:annotationRef/>
      </w:r>
      <w:r>
        <w:t xml:space="preserve">Too much of a leap for the reader that has never read [1]. For example, why would a node </w:t>
      </w:r>
      <w:r>
        <w:rPr>
          <w:i/>
        </w:rPr>
        <w:t>require</w:t>
      </w:r>
      <w:r>
        <w:t xml:space="preserve"> anything from GANA ? What would it gain by having a GANA DE ?</w:t>
      </w:r>
    </w:p>
  </w:comment>
  <w:comment w:id="54" w:author="Ranganai Chaparadza" w:date="2014-09-21T10:37:00Z" w:initials="R">
    <w:p w:rsidR="0075009C" w:rsidRDefault="0075009C">
      <w:pPr>
        <w:pStyle w:val="CommentText"/>
      </w:pPr>
      <w:r>
        <w:rPr>
          <w:rStyle w:val="CommentReference"/>
        </w:rPr>
        <w:annotationRef/>
      </w:r>
      <w:r>
        <w:t>Thanks. We are thinking of rewording or elaborate a bit to make the reader connect the main points</w:t>
      </w:r>
    </w:p>
  </w:comment>
  <w:comment w:id="55" w:author="Dr. John Strassner" w:date="2014-09-21T10:37:00Z" w:initials="jcs">
    <w:p w:rsidR="0075009C" w:rsidRPr="00D966FB" w:rsidRDefault="0075009C">
      <w:pPr>
        <w:pStyle w:val="CommentText"/>
      </w:pPr>
      <w:r>
        <w:rPr>
          <w:rStyle w:val="CommentReference"/>
        </w:rPr>
        <w:annotationRef/>
      </w:r>
      <w:r>
        <w:t xml:space="preserve">The reader will have no idea what </w:t>
      </w:r>
      <w:proofErr w:type="gramStart"/>
      <w:r>
        <w:t>a</w:t>
      </w:r>
      <w:proofErr w:type="gramEnd"/>
      <w:r>
        <w:t xml:space="preserve"> level-</w:t>
      </w:r>
      <w:r>
        <w:rPr>
          <w:i/>
        </w:rPr>
        <w:t>i</w:t>
      </w:r>
      <w:r>
        <w:t xml:space="preserve"> DE is. This needs rewording.</w:t>
      </w:r>
    </w:p>
  </w:comment>
  <w:comment w:id="56" w:author="Ranganai Chaparadza" w:date="2014-09-21T10:37:00Z" w:initials="R">
    <w:p w:rsidR="0075009C" w:rsidRDefault="0075009C">
      <w:pPr>
        <w:pStyle w:val="CommentText"/>
      </w:pPr>
      <w:r>
        <w:rPr>
          <w:rStyle w:val="CommentReference"/>
        </w:rPr>
        <w:annotationRef/>
      </w:r>
      <w:r>
        <w:t>Yes, we will reword this part</w:t>
      </w:r>
    </w:p>
  </w:comment>
  <w:comment w:id="57" w:author="Dr. John Strassner" w:date="2014-09-21T10:37:00Z" w:initials="jcs">
    <w:p w:rsidR="0075009C" w:rsidRDefault="0075009C">
      <w:pPr>
        <w:pStyle w:val="CommentText"/>
      </w:pPr>
      <w:r>
        <w:rPr>
          <w:rStyle w:val="CommentReference"/>
        </w:rPr>
        <w:annotationRef/>
      </w:r>
      <w:r>
        <w:t>Why? What does CIMI provide that other SDOs don’t?</w:t>
      </w:r>
    </w:p>
  </w:comment>
  <w:comment w:id="58" w:author="Dr. John Strassner" w:date="2014-09-21T10:37:00Z" w:initials="jcs">
    <w:p w:rsidR="0075009C" w:rsidRDefault="0075009C">
      <w:pPr>
        <w:pStyle w:val="CommentText"/>
      </w:pPr>
      <w:r>
        <w:rPr>
          <w:rStyle w:val="CommentReference"/>
        </w:rPr>
        <w:annotationRef/>
      </w:r>
      <w:r>
        <w:t>Yes, but how? Simply stating this without explaining it is frustrating to a naive reader.</w:t>
      </w:r>
    </w:p>
  </w:comment>
  <w:comment w:id="59" w:author="Ranganai Chaparadza" w:date="2014-09-21T10:37:00Z" w:initials="R">
    <w:p w:rsidR="0075009C" w:rsidRDefault="0075009C">
      <w:pPr>
        <w:pStyle w:val="CommentText"/>
      </w:pPr>
      <w:r>
        <w:rPr>
          <w:rStyle w:val="CommentReference"/>
        </w:rPr>
        <w:annotationRef/>
      </w:r>
      <w:r>
        <w:t>Thanks. We will elaborate to say how.</w:t>
      </w:r>
    </w:p>
  </w:comment>
  <w:comment w:id="61" w:author="Dr. John Strassner" w:date="2014-09-21T10:37:00Z" w:initials="jcs">
    <w:p w:rsidR="0075009C" w:rsidRDefault="0075009C">
      <w:pPr>
        <w:pStyle w:val="CommentText"/>
      </w:pPr>
      <w:r>
        <w:rPr>
          <w:rStyle w:val="CommentReference"/>
        </w:rPr>
        <w:annotationRef/>
      </w:r>
      <w:r>
        <w:t>This will confuse people over what is autonomic and what isn’t autonomic. I would argue that existing protocols are NOT autonomic, even if they can self-heal.</w:t>
      </w:r>
    </w:p>
  </w:comment>
  <w:comment w:id="60" w:author="Ranganai Chaparadza" w:date="2014-09-21T10:37:00Z" w:initials="R">
    <w:p w:rsidR="0075009C" w:rsidRDefault="0075009C">
      <w:pPr>
        <w:pStyle w:val="CommentText"/>
      </w:pPr>
      <w:r>
        <w:rPr>
          <w:rStyle w:val="CommentReference"/>
        </w:rPr>
        <w:annotationRef/>
      </w:r>
      <w:r>
        <w:t>You are right. Maybe we could say ways to enhance existing protocol behaviours for self-adaption that are based on a simple protocol-intrinsic control-loop(s) found in protocols like OSPF…</w:t>
      </w:r>
    </w:p>
  </w:comment>
  <w:comment w:id="62" w:author="Dr. John Strassner" w:date="2014-09-21T10:37:00Z" w:initials="jcs">
    <w:p w:rsidR="0075009C" w:rsidRDefault="0075009C">
      <w:pPr>
        <w:pStyle w:val="CommentText"/>
      </w:pPr>
      <w:r>
        <w:rPr>
          <w:rStyle w:val="CommentReference"/>
        </w:rPr>
        <w:annotationRef/>
      </w:r>
      <w:r>
        <w:t>I don’t understand this part. Scalability in adding devices? What’s the difference between a node and a device? Or do you mean something else?</w:t>
      </w:r>
    </w:p>
  </w:comment>
  <w:comment w:id="63" w:author="Ranganai Chaparadza" w:date="2014-09-21T10:37:00Z" w:initials="R">
    <w:p w:rsidR="0075009C" w:rsidRDefault="0075009C">
      <w:pPr>
        <w:pStyle w:val="CommentText"/>
      </w:pPr>
      <w:r>
        <w:rPr>
          <w:rStyle w:val="CommentReference"/>
        </w:rPr>
        <w:annotationRef/>
      </w:r>
      <w:r>
        <w:t>Fixed. I think this was refering to physical or virtual nodes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146" w:rsidRDefault="00057146" w:rsidP="00B72663">
      <w:pPr>
        <w:spacing w:after="0" w:line="240" w:lineRule="auto"/>
      </w:pPr>
      <w:r>
        <w:separator/>
      </w:r>
    </w:p>
  </w:endnote>
  <w:endnote w:type="continuationSeparator" w:id="0">
    <w:p w:rsidR="00057146" w:rsidRDefault="00057146" w:rsidP="00B72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146" w:rsidRDefault="00057146" w:rsidP="00B72663">
      <w:pPr>
        <w:spacing w:after="0" w:line="240" w:lineRule="auto"/>
      </w:pPr>
      <w:r>
        <w:separator/>
      </w:r>
    </w:p>
  </w:footnote>
  <w:footnote w:type="continuationSeparator" w:id="0">
    <w:p w:rsidR="00057146" w:rsidRDefault="00057146" w:rsidP="00B726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32.25pt;height:32.25pt" o:bullet="t">
        <v:imagedata r:id="rId1" o:title="art7704"/>
      </v:shape>
    </w:pict>
  </w:numPicBullet>
  <w:abstractNum w:abstractNumId="0">
    <w:nsid w:val="00000004"/>
    <w:multiLevelType w:val="multilevel"/>
    <w:tmpl w:val="00000004"/>
    <w:name w:val="WWNum4"/>
    <w:lvl w:ilvl="0">
      <w:start w:val="1"/>
      <w:numFmt w:val="bullet"/>
      <w:lvlText w:val="•"/>
      <w:lvlJc w:val="left"/>
      <w:pPr>
        <w:tabs>
          <w:tab w:val="num" w:pos="720"/>
        </w:tabs>
        <w:ind w:left="720" w:hanging="360"/>
      </w:pPr>
      <w:rPr>
        <w:rFonts w:ascii="Times New Roman" w:hAnsi="Times New Roman"/>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Times New Roman" w:hAnsi="Times New Roman"/>
      </w:rPr>
    </w:lvl>
    <w:lvl w:ilvl="3">
      <w:start w:val="1"/>
      <w:numFmt w:val="bullet"/>
      <w:lvlText w:val="•"/>
      <w:lvlJc w:val="left"/>
      <w:pPr>
        <w:tabs>
          <w:tab w:val="num" w:pos="2880"/>
        </w:tabs>
        <w:ind w:left="2880" w:hanging="360"/>
      </w:pPr>
      <w:rPr>
        <w:rFonts w:ascii="Times New Roman" w:hAnsi="Times New Roman"/>
      </w:rPr>
    </w:lvl>
    <w:lvl w:ilvl="4">
      <w:start w:val="1"/>
      <w:numFmt w:val="bullet"/>
      <w:lvlText w:val="•"/>
      <w:lvlJc w:val="left"/>
      <w:pPr>
        <w:tabs>
          <w:tab w:val="num" w:pos="3600"/>
        </w:tabs>
        <w:ind w:left="3600" w:hanging="360"/>
      </w:pPr>
      <w:rPr>
        <w:rFonts w:ascii="Times New Roman" w:hAnsi="Times New Roman"/>
      </w:rPr>
    </w:lvl>
    <w:lvl w:ilvl="5">
      <w:start w:val="1"/>
      <w:numFmt w:val="bullet"/>
      <w:lvlText w:val="•"/>
      <w:lvlJc w:val="left"/>
      <w:pPr>
        <w:tabs>
          <w:tab w:val="num" w:pos="4320"/>
        </w:tabs>
        <w:ind w:left="4320" w:hanging="360"/>
      </w:pPr>
      <w:rPr>
        <w:rFonts w:ascii="Times New Roman" w:hAnsi="Times New Roman"/>
      </w:rPr>
    </w:lvl>
    <w:lvl w:ilvl="6">
      <w:start w:val="1"/>
      <w:numFmt w:val="bullet"/>
      <w:lvlText w:val="•"/>
      <w:lvlJc w:val="left"/>
      <w:pPr>
        <w:tabs>
          <w:tab w:val="num" w:pos="5040"/>
        </w:tabs>
        <w:ind w:left="5040" w:hanging="360"/>
      </w:pPr>
      <w:rPr>
        <w:rFonts w:ascii="Times New Roman" w:hAnsi="Times New Roman"/>
      </w:rPr>
    </w:lvl>
    <w:lvl w:ilvl="7">
      <w:start w:val="1"/>
      <w:numFmt w:val="bullet"/>
      <w:lvlText w:val="•"/>
      <w:lvlJc w:val="left"/>
      <w:pPr>
        <w:tabs>
          <w:tab w:val="num" w:pos="5760"/>
        </w:tabs>
        <w:ind w:left="5760" w:hanging="360"/>
      </w:pPr>
      <w:rPr>
        <w:rFonts w:ascii="Times New Roman" w:hAnsi="Times New Roman"/>
      </w:rPr>
    </w:lvl>
    <w:lvl w:ilvl="8">
      <w:start w:val="1"/>
      <w:numFmt w:val="bullet"/>
      <w:lvlText w:val="•"/>
      <w:lvlJc w:val="left"/>
      <w:pPr>
        <w:tabs>
          <w:tab w:val="num" w:pos="6480"/>
        </w:tabs>
        <w:ind w:left="6480" w:hanging="360"/>
      </w:pPr>
      <w:rPr>
        <w:rFonts w:ascii="Times New Roman" w:hAnsi="Times New Roman"/>
      </w:rPr>
    </w:lvl>
  </w:abstractNum>
  <w:abstractNum w:abstractNumId="1">
    <w:nsid w:val="04DC20B0"/>
    <w:multiLevelType w:val="hybridMultilevel"/>
    <w:tmpl w:val="945E677E"/>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0F62D8"/>
    <w:multiLevelType w:val="hybridMultilevel"/>
    <w:tmpl w:val="42F659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4512846"/>
    <w:multiLevelType w:val="hybridMultilevel"/>
    <w:tmpl w:val="9F28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2763A"/>
    <w:multiLevelType w:val="hybridMultilevel"/>
    <w:tmpl w:val="F6B0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D1D8F"/>
    <w:multiLevelType w:val="hybridMultilevel"/>
    <w:tmpl w:val="880E27FE"/>
    <w:lvl w:ilvl="0" w:tplc="41943A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D85D76"/>
    <w:multiLevelType w:val="hybridMultilevel"/>
    <w:tmpl w:val="6010D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DF4F22"/>
    <w:multiLevelType w:val="hybridMultilevel"/>
    <w:tmpl w:val="448AB9C6"/>
    <w:lvl w:ilvl="0" w:tplc="50E25CDC">
      <w:start w:val="1"/>
      <w:numFmt w:val="bullet"/>
      <w:lvlText w:val=""/>
      <w:lvlPicBulletId w:val="0"/>
      <w:lvlJc w:val="left"/>
      <w:pPr>
        <w:tabs>
          <w:tab w:val="num" w:pos="720"/>
        </w:tabs>
        <w:ind w:left="720" w:hanging="360"/>
      </w:pPr>
      <w:rPr>
        <w:rFonts w:ascii="Symbol" w:hAnsi="Symbol" w:hint="default"/>
      </w:rPr>
    </w:lvl>
    <w:lvl w:ilvl="1" w:tplc="C78272F8" w:tentative="1">
      <w:start w:val="1"/>
      <w:numFmt w:val="bullet"/>
      <w:lvlText w:val=""/>
      <w:lvlPicBulletId w:val="0"/>
      <w:lvlJc w:val="left"/>
      <w:pPr>
        <w:tabs>
          <w:tab w:val="num" w:pos="1440"/>
        </w:tabs>
        <w:ind w:left="1440" w:hanging="360"/>
      </w:pPr>
      <w:rPr>
        <w:rFonts w:ascii="Symbol" w:hAnsi="Symbol" w:hint="default"/>
      </w:rPr>
    </w:lvl>
    <w:lvl w:ilvl="2" w:tplc="263291DE" w:tentative="1">
      <w:start w:val="1"/>
      <w:numFmt w:val="bullet"/>
      <w:lvlText w:val=""/>
      <w:lvlPicBulletId w:val="0"/>
      <w:lvlJc w:val="left"/>
      <w:pPr>
        <w:tabs>
          <w:tab w:val="num" w:pos="2160"/>
        </w:tabs>
        <w:ind w:left="2160" w:hanging="360"/>
      </w:pPr>
      <w:rPr>
        <w:rFonts w:ascii="Symbol" w:hAnsi="Symbol" w:hint="default"/>
      </w:rPr>
    </w:lvl>
    <w:lvl w:ilvl="3" w:tplc="5CC2FFF6" w:tentative="1">
      <w:start w:val="1"/>
      <w:numFmt w:val="bullet"/>
      <w:lvlText w:val=""/>
      <w:lvlPicBulletId w:val="0"/>
      <w:lvlJc w:val="left"/>
      <w:pPr>
        <w:tabs>
          <w:tab w:val="num" w:pos="2880"/>
        </w:tabs>
        <w:ind w:left="2880" w:hanging="360"/>
      </w:pPr>
      <w:rPr>
        <w:rFonts w:ascii="Symbol" w:hAnsi="Symbol" w:hint="default"/>
      </w:rPr>
    </w:lvl>
    <w:lvl w:ilvl="4" w:tplc="2C844334" w:tentative="1">
      <w:start w:val="1"/>
      <w:numFmt w:val="bullet"/>
      <w:lvlText w:val=""/>
      <w:lvlPicBulletId w:val="0"/>
      <w:lvlJc w:val="left"/>
      <w:pPr>
        <w:tabs>
          <w:tab w:val="num" w:pos="3600"/>
        </w:tabs>
        <w:ind w:left="3600" w:hanging="360"/>
      </w:pPr>
      <w:rPr>
        <w:rFonts w:ascii="Symbol" w:hAnsi="Symbol" w:hint="default"/>
      </w:rPr>
    </w:lvl>
    <w:lvl w:ilvl="5" w:tplc="78DACFF0" w:tentative="1">
      <w:start w:val="1"/>
      <w:numFmt w:val="bullet"/>
      <w:lvlText w:val=""/>
      <w:lvlPicBulletId w:val="0"/>
      <w:lvlJc w:val="left"/>
      <w:pPr>
        <w:tabs>
          <w:tab w:val="num" w:pos="4320"/>
        </w:tabs>
        <w:ind w:left="4320" w:hanging="360"/>
      </w:pPr>
      <w:rPr>
        <w:rFonts w:ascii="Symbol" w:hAnsi="Symbol" w:hint="default"/>
      </w:rPr>
    </w:lvl>
    <w:lvl w:ilvl="6" w:tplc="D38C3678" w:tentative="1">
      <w:start w:val="1"/>
      <w:numFmt w:val="bullet"/>
      <w:lvlText w:val=""/>
      <w:lvlPicBulletId w:val="0"/>
      <w:lvlJc w:val="left"/>
      <w:pPr>
        <w:tabs>
          <w:tab w:val="num" w:pos="5040"/>
        </w:tabs>
        <w:ind w:left="5040" w:hanging="360"/>
      </w:pPr>
      <w:rPr>
        <w:rFonts w:ascii="Symbol" w:hAnsi="Symbol" w:hint="default"/>
      </w:rPr>
    </w:lvl>
    <w:lvl w:ilvl="7" w:tplc="1CA2E3C4" w:tentative="1">
      <w:start w:val="1"/>
      <w:numFmt w:val="bullet"/>
      <w:lvlText w:val=""/>
      <w:lvlPicBulletId w:val="0"/>
      <w:lvlJc w:val="left"/>
      <w:pPr>
        <w:tabs>
          <w:tab w:val="num" w:pos="5760"/>
        </w:tabs>
        <w:ind w:left="5760" w:hanging="360"/>
      </w:pPr>
      <w:rPr>
        <w:rFonts w:ascii="Symbol" w:hAnsi="Symbol" w:hint="default"/>
      </w:rPr>
    </w:lvl>
    <w:lvl w:ilvl="8" w:tplc="843424C8"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2235F2A"/>
    <w:multiLevelType w:val="hybridMultilevel"/>
    <w:tmpl w:val="532C3B20"/>
    <w:lvl w:ilvl="0" w:tplc="9020A6C2">
      <w:start w:val="1"/>
      <w:numFmt w:val="bullet"/>
      <w:lvlText w:val=""/>
      <w:lvlPicBulletId w:val="0"/>
      <w:lvlJc w:val="left"/>
      <w:pPr>
        <w:tabs>
          <w:tab w:val="num" w:pos="720"/>
        </w:tabs>
        <w:ind w:left="720" w:hanging="360"/>
      </w:pPr>
      <w:rPr>
        <w:rFonts w:ascii="Symbol" w:hAnsi="Symbol" w:hint="default"/>
      </w:rPr>
    </w:lvl>
    <w:lvl w:ilvl="1" w:tplc="FA4A7630" w:tentative="1">
      <w:start w:val="1"/>
      <w:numFmt w:val="bullet"/>
      <w:lvlText w:val=""/>
      <w:lvlPicBulletId w:val="0"/>
      <w:lvlJc w:val="left"/>
      <w:pPr>
        <w:tabs>
          <w:tab w:val="num" w:pos="1440"/>
        </w:tabs>
        <w:ind w:left="1440" w:hanging="360"/>
      </w:pPr>
      <w:rPr>
        <w:rFonts w:ascii="Symbol" w:hAnsi="Symbol" w:hint="default"/>
      </w:rPr>
    </w:lvl>
    <w:lvl w:ilvl="2" w:tplc="8A6CC12A" w:tentative="1">
      <w:start w:val="1"/>
      <w:numFmt w:val="bullet"/>
      <w:lvlText w:val=""/>
      <w:lvlPicBulletId w:val="0"/>
      <w:lvlJc w:val="left"/>
      <w:pPr>
        <w:tabs>
          <w:tab w:val="num" w:pos="2160"/>
        </w:tabs>
        <w:ind w:left="2160" w:hanging="360"/>
      </w:pPr>
      <w:rPr>
        <w:rFonts w:ascii="Symbol" w:hAnsi="Symbol" w:hint="default"/>
      </w:rPr>
    </w:lvl>
    <w:lvl w:ilvl="3" w:tplc="E8188ACC" w:tentative="1">
      <w:start w:val="1"/>
      <w:numFmt w:val="bullet"/>
      <w:lvlText w:val=""/>
      <w:lvlPicBulletId w:val="0"/>
      <w:lvlJc w:val="left"/>
      <w:pPr>
        <w:tabs>
          <w:tab w:val="num" w:pos="2880"/>
        </w:tabs>
        <w:ind w:left="2880" w:hanging="360"/>
      </w:pPr>
      <w:rPr>
        <w:rFonts w:ascii="Symbol" w:hAnsi="Symbol" w:hint="default"/>
      </w:rPr>
    </w:lvl>
    <w:lvl w:ilvl="4" w:tplc="152ED84C" w:tentative="1">
      <w:start w:val="1"/>
      <w:numFmt w:val="bullet"/>
      <w:lvlText w:val=""/>
      <w:lvlPicBulletId w:val="0"/>
      <w:lvlJc w:val="left"/>
      <w:pPr>
        <w:tabs>
          <w:tab w:val="num" w:pos="3600"/>
        </w:tabs>
        <w:ind w:left="3600" w:hanging="360"/>
      </w:pPr>
      <w:rPr>
        <w:rFonts w:ascii="Symbol" w:hAnsi="Symbol" w:hint="default"/>
      </w:rPr>
    </w:lvl>
    <w:lvl w:ilvl="5" w:tplc="5E426944" w:tentative="1">
      <w:start w:val="1"/>
      <w:numFmt w:val="bullet"/>
      <w:lvlText w:val=""/>
      <w:lvlPicBulletId w:val="0"/>
      <w:lvlJc w:val="left"/>
      <w:pPr>
        <w:tabs>
          <w:tab w:val="num" w:pos="4320"/>
        </w:tabs>
        <w:ind w:left="4320" w:hanging="360"/>
      </w:pPr>
      <w:rPr>
        <w:rFonts w:ascii="Symbol" w:hAnsi="Symbol" w:hint="default"/>
      </w:rPr>
    </w:lvl>
    <w:lvl w:ilvl="6" w:tplc="E2D484F4" w:tentative="1">
      <w:start w:val="1"/>
      <w:numFmt w:val="bullet"/>
      <w:lvlText w:val=""/>
      <w:lvlPicBulletId w:val="0"/>
      <w:lvlJc w:val="left"/>
      <w:pPr>
        <w:tabs>
          <w:tab w:val="num" w:pos="5040"/>
        </w:tabs>
        <w:ind w:left="5040" w:hanging="360"/>
      </w:pPr>
      <w:rPr>
        <w:rFonts w:ascii="Symbol" w:hAnsi="Symbol" w:hint="default"/>
      </w:rPr>
    </w:lvl>
    <w:lvl w:ilvl="7" w:tplc="0FEABFCC" w:tentative="1">
      <w:start w:val="1"/>
      <w:numFmt w:val="bullet"/>
      <w:lvlText w:val=""/>
      <w:lvlPicBulletId w:val="0"/>
      <w:lvlJc w:val="left"/>
      <w:pPr>
        <w:tabs>
          <w:tab w:val="num" w:pos="5760"/>
        </w:tabs>
        <w:ind w:left="5760" w:hanging="360"/>
      </w:pPr>
      <w:rPr>
        <w:rFonts w:ascii="Symbol" w:hAnsi="Symbol" w:hint="default"/>
      </w:rPr>
    </w:lvl>
    <w:lvl w:ilvl="8" w:tplc="860870C6"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4DA013E"/>
    <w:multiLevelType w:val="hybridMultilevel"/>
    <w:tmpl w:val="AEAC847A"/>
    <w:lvl w:ilvl="0" w:tplc="AA7607F2">
      <w:start w:val="1"/>
      <w:numFmt w:val="bullet"/>
      <w:lvlText w:val=""/>
      <w:lvlPicBulletId w:val="0"/>
      <w:lvlJc w:val="left"/>
      <w:pPr>
        <w:tabs>
          <w:tab w:val="num" w:pos="720"/>
        </w:tabs>
        <w:ind w:left="720" w:hanging="360"/>
      </w:pPr>
      <w:rPr>
        <w:rFonts w:ascii="Symbol" w:hAnsi="Symbol" w:hint="default"/>
      </w:rPr>
    </w:lvl>
    <w:lvl w:ilvl="1" w:tplc="0DFCD97A" w:tentative="1">
      <w:start w:val="1"/>
      <w:numFmt w:val="bullet"/>
      <w:lvlText w:val=""/>
      <w:lvlPicBulletId w:val="0"/>
      <w:lvlJc w:val="left"/>
      <w:pPr>
        <w:tabs>
          <w:tab w:val="num" w:pos="1440"/>
        </w:tabs>
        <w:ind w:left="1440" w:hanging="360"/>
      </w:pPr>
      <w:rPr>
        <w:rFonts w:ascii="Symbol" w:hAnsi="Symbol" w:hint="default"/>
      </w:rPr>
    </w:lvl>
    <w:lvl w:ilvl="2" w:tplc="B6E60948" w:tentative="1">
      <w:start w:val="1"/>
      <w:numFmt w:val="bullet"/>
      <w:lvlText w:val=""/>
      <w:lvlPicBulletId w:val="0"/>
      <w:lvlJc w:val="left"/>
      <w:pPr>
        <w:tabs>
          <w:tab w:val="num" w:pos="2160"/>
        </w:tabs>
        <w:ind w:left="2160" w:hanging="360"/>
      </w:pPr>
      <w:rPr>
        <w:rFonts w:ascii="Symbol" w:hAnsi="Symbol" w:hint="default"/>
      </w:rPr>
    </w:lvl>
    <w:lvl w:ilvl="3" w:tplc="88A6B3C8" w:tentative="1">
      <w:start w:val="1"/>
      <w:numFmt w:val="bullet"/>
      <w:lvlText w:val=""/>
      <w:lvlPicBulletId w:val="0"/>
      <w:lvlJc w:val="left"/>
      <w:pPr>
        <w:tabs>
          <w:tab w:val="num" w:pos="2880"/>
        </w:tabs>
        <w:ind w:left="2880" w:hanging="360"/>
      </w:pPr>
      <w:rPr>
        <w:rFonts w:ascii="Symbol" w:hAnsi="Symbol" w:hint="default"/>
      </w:rPr>
    </w:lvl>
    <w:lvl w:ilvl="4" w:tplc="7714C814" w:tentative="1">
      <w:start w:val="1"/>
      <w:numFmt w:val="bullet"/>
      <w:lvlText w:val=""/>
      <w:lvlPicBulletId w:val="0"/>
      <w:lvlJc w:val="left"/>
      <w:pPr>
        <w:tabs>
          <w:tab w:val="num" w:pos="3600"/>
        </w:tabs>
        <w:ind w:left="3600" w:hanging="360"/>
      </w:pPr>
      <w:rPr>
        <w:rFonts w:ascii="Symbol" w:hAnsi="Symbol" w:hint="default"/>
      </w:rPr>
    </w:lvl>
    <w:lvl w:ilvl="5" w:tplc="3ACC0176" w:tentative="1">
      <w:start w:val="1"/>
      <w:numFmt w:val="bullet"/>
      <w:lvlText w:val=""/>
      <w:lvlPicBulletId w:val="0"/>
      <w:lvlJc w:val="left"/>
      <w:pPr>
        <w:tabs>
          <w:tab w:val="num" w:pos="4320"/>
        </w:tabs>
        <w:ind w:left="4320" w:hanging="360"/>
      </w:pPr>
      <w:rPr>
        <w:rFonts w:ascii="Symbol" w:hAnsi="Symbol" w:hint="default"/>
      </w:rPr>
    </w:lvl>
    <w:lvl w:ilvl="6" w:tplc="89120304" w:tentative="1">
      <w:start w:val="1"/>
      <w:numFmt w:val="bullet"/>
      <w:lvlText w:val=""/>
      <w:lvlPicBulletId w:val="0"/>
      <w:lvlJc w:val="left"/>
      <w:pPr>
        <w:tabs>
          <w:tab w:val="num" w:pos="5040"/>
        </w:tabs>
        <w:ind w:left="5040" w:hanging="360"/>
      </w:pPr>
      <w:rPr>
        <w:rFonts w:ascii="Symbol" w:hAnsi="Symbol" w:hint="default"/>
      </w:rPr>
    </w:lvl>
    <w:lvl w:ilvl="7" w:tplc="0F8488C8" w:tentative="1">
      <w:start w:val="1"/>
      <w:numFmt w:val="bullet"/>
      <w:lvlText w:val=""/>
      <w:lvlPicBulletId w:val="0"/>
      <w:lvlJc w:val="left"/>
      <w:pPr>
        <w:tabs>
          <w:tab w:val="num" w:pos="5760"/>
        </w:tabs>
        <w:ind w:left="5760" w:hanging="360"/>
      </w:pPr>
      <w:rPr>
        <w:rFonts w:ascii="Symbol" w:hAnsi="Symbol" w:hint="default"/>
      </w:rPr>
    </w:lvl>
    <w:lvl w:ilvl="8" w:tplc="04E40B34"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50E3604"/>
    <w:multiLevelType w:val="hybridMultilevel"/>
    <w:tmpl w:val="D4D0CC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7286D01"/>
    <w:multiLevelType w:val="multilevel"/>
    <w:tmpl w:val="828A8200"/>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nsid w:val="27291A30"/>
    <w:multiLevelType w:val="hybridMultilevel"/>
    <w:tmpl w:val="40B61A1C"/>
    <w:lvl w:ilvl="0" w:tplc="D934282A">
      <w:start w:val="4"/>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BA0F84"/>
    <w:multiLevelType w:val="hybridMultilevel"/>
    <w:tmpl w:val="D700BB5C"/>
    <w:lvl w:ilvl="0" w:tplc="370AE7EE">
      <w:start w:val="1"/>
      <w:numFmt w:val="bullet"/>
      <w:lvlText w:val=""/>
      <w:lvlPicBulletId w:val="0"/>
      <w:lvlJc w:val="left"/>
      <w:pPr>
        <w:tabs>
          <w:tab w:val="num" w:pos="720"/>
        </w:tabs>
        <w:ind w:left="720" w:hanging="360"/>
      </w:pPr>
      <w:rPr>
        <w:rFonts w:ascii="Symbol" w:hAnsi="Symbol" w:hint="default"/>
      </w:rPr>
    </w:lvl>
    <w:lvl w:ilvl="1" w:tplc="264A4468" w:tentative="1">
      <w:start w:val="1"/>
      <w:numFmt w:val="bullet"/>
      <w:lvlText w:val=""/>
      <w:lvlPicBulletId w:val="0"/>
      <w:lvlJc w:val="left"/>
      <w:pPr>
        <w:tabs>
          <w:tab w:val="num" w:pos="1440"/>
        </w:tabs>
        <w:ind w:left="1440" w:hanging="360"/>
      </w:pPr>
      <w:rPr>
        <w:rFonts w:ascii="Symbol" w:hAnsi="Symbol" w:hint="default"/>
      </w:rPr>
    </w:lvl>
    <w:lvl w:ilvl="2" w:tplc="C8947EF6" w:tentative="1">
      <w:start w:val="1"/>
      <w:numFmt w:val="bullet"/>
      <w:lvlText w:val=""/>
      <w:lvlPicBulletId w:val="0"/>
      <w:lvlJc w:val="left"/>
      <w:pPr>
        <w:tabs>
          <w:tab w:val="num" w:pos="2160"/>
        </w:tabs>
        <w:ind w:left="2160" w:hanging="360"/>
      </w:pPr>
      <w:rPr>
        <w:rFonts w:ascii="Symbol" w:hAnsi="Symbol" w:hint="default"/>
      </w:rPr>
    </w:lvl>
    <w:lvl w:ilvl="3" w:tplc="272079AA" w:tentative="1">
      <w:start w:val="1"/>
      <w:numFmt w:val="bullet"/>
      <w:lvlText w:val=""/>
      <w:lvlPicBulletId w:val="0"/>
      <w:lvlJc w:val="left"/>
      <w:pPr>
        <w:tabs>
          <w:tab w:val="num" w:pos="2880"/>
        </w:tabs>
        <w:ind w:left="2880" w:hanging="360"/>
      </w:pPr>
      <w:rPr>
        <w:rFonts w:ascii="Symbol" w:hAnsi="Symbol" w:hint="default"/>
      </w:rPr>
    </w:lvl>
    <w:lvl w:ilvl="4" w:tplc="D3EEE3C6" w:tentative="1">
      <w:start w:val="1"/>
      <w:numFmt w:val="bullet"/>
      <w:lvlText w:val=""/>
      <w:lvlPicBulletId w:val="0"/>
      <w:lvlJc w:val="left"/>
      <w:pPr>
        <w:tabs>
          <w:tab w:val="num" w:pos="3600"/>
        </w:tabs>
        <w:ind w:left="3600" w:hanging="360"/>
      </w:pPr>
      <w:rPr>
        <w:rFonts w:ascii="Symbol" w:hAnsi="Symbol" w:hint="default"/>
      </w:rPr>
    </w:lvl>
    <w:lvl w:ilvl="5" w:tplc="BC1E7116" w:tentative="1">
      <w:start w:val="1"/>
      <w:numFmt w:val="bullet"/>
      <w:lvlText w:val=""/>
      <w:lvlPicBulletId w:val="0"/>
      <w:lvlJc w:val="left"/>
      <w:pPr>
        <w:tabs>
          <w:tab w:val="num" w:pos="4320"/>
        </w:tabs>
        <w:ind w:left="4320" w:hanging="360"/>
      </w:pPr>
      <w:rPr>
        <w:rFonts w:ascii="Symbol" w:hAnsi="Symbol" w:hint="default"/>
      </w:rPr>
    </w:lvl>
    <w:lvl w:ilvl="6" w:tplc="D58AC598" w:tentative="1">
      <w:start w:val="1"/>
      <w:numFmt w:val="bullet"/>
      <w:lvlText w:val=""/>
      <w:lvlPicBulletId w:val="0"/>
      <w:lvlJc w:val="left"/>
      <w:pPr>
        <w:tabs>
          <w:tab w:val="num" w:pos="5040"/>
        </w:tabs>
        <w:ind w:left="5040" w:hanging="360"/>
      </w:pPr>
      <w:rPr>
        <w:rFonts w:ascii="Symbol" w:hAnsi="Symbol" w:hint="default"/>
      </w:rPr>
    </w:lvl>
    <w:lvl w:ilvl="7" w:tplc="05468AFC" w:tentative="1">
      <w:start w:val="1"/>
      <w:numFmt w:val="bullet"/>
      <w:lvlText w:val=""/>
      <w:lvlPicBulletId w:val="0"/>
      <w:lvlJc w:val="left"/>
      <w:pPr>
        <w:tabs>
          <w:tab w:val="num" w:pos="5760"/>
        </w:tabs>
        <w:ind w:left="5760" w:hanging="360"/>
      </w:pPr>
      <w:rPr>
        <w:rFonts w:ascii="Symbol" w:hAnsi="Symbol" w:hint="default"/>
      </w:rPr>
    </w:lvl>
    <w:lvl w:ilvl="8" w:tplc="78B2D88C"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347F2996"/>
    <w:multiLevelType w:val="hybridMultilevel"/>
    <w:tmpl w:val="D1B6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AB5242"/>
    <w:multiLevelType w:val="hybridMultilevel"/>
    <w:tmpl w:val="02AE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59557D"/>
    <w:multiLevelType w:val="hybridMultilevel"/>
    <w:tmpl w:val="DB96BE0C"/>
    <w:lvl w:ilvl="0" w:tplc="7D662368">
      <w:start w:val="1"/>
      <w:numFmt w:val="bullet"/>
      <w:lvlText w:val=""/>
      <w:lvlPicBulletId w:val="0"/>
      <w:lvlJc w:val="left"/>
      <w:pPr>
        <w:tabs>
          <w:tab w:val="num" w:pos="720"/>
        </w:tabs>
        <w:ind w:left="720" w:hanging="360"/>
      </w:pPr>
      <w:rPr>
        <w:rFonts w:ascii="Symbol" w:hAnsi="Symbol" w:hint="default"/>
      </w:rPr>
    </w:lvl>
    <w:lvl w:ilvl="1" w:tplc="C2B64AE0" w:tentative="1">
      <w:start w:val="1"/>
      <w:numFmt w:val="bullet"/>
      <w:lvlText w:val=""/>
      <w:lvlPicBulletId w:val="0"/>
      <w:lvlJc w:val="left"/>
      <w:pPr>
        <w:tabs>
          <w:tab w:val="num" w:pos="1440"/>
        </w:tabs>
        <w:ind w:left="1440" w:hanging="360"/>
      </w:pPr>
      <w:rPr>
        <w:rFonts w:ascii="Symbol" w:hAnsi="Symbol" w:hint="default"/>
      </w:rPr>
    </w:lvl>
    <w:lvl w:ilvl="2" w:tplc="C28A9ABE" w:tentative="1">
      <w:start w:val="1"/>
      <w:numFmt w:val="bullet"/>
      <w:lvlText w:val=""/>
      <w:lvlPicBulletId w:val="0"/>
      <w:lvlJc w:val="left"/>
      <w:pPr>
        <w:tabs>
          <w:tab w:val="num" w:pos="2160"/>
        </w:tabs>
        <w:ind w:left="2160" w:hanging="360"/>
      </w:pPr>
      <w:rPr>
        <w:rFonts w:ascii="Symbol" w:hAnsi="Symbol" w:hint="default"/>
      </w:rPr>
    </w:lvl>
    <w:lvl w:ilvl="3" w:tplc="EE80470A" w:tentative="1">
      <w:start w:val="1"/>
      <w:numFmt w:val="bullet"/>
      <w:lvlText w:val=""/>
      <w:lvlPicBulletId w:val="0"/>
      <w:lvlJc w:val="left"/>
      <w:pPr>
        <w:tabs>
          <w:tab w:val="num" w:pos="2880"/>
        </w:tabs>
        <w:ind w:left="2880" w:hanging="360"/>
      </w:pPr>
      <w:rPr>
        <w:rFonts w:ascii="Symbol" w:hAnsi="Symbol" w:hint="default"/>
      </w:rPr>
    </w:lvl>
    <w:lvl w:ilvl="4" w:tplc="A0A2F974" w:tentative="1">
      <w:start w:val="1"/>
      <w:numFmt w:val="bullet"/>
      <w:lvlText w:val=""/>
      <w:lvlPicBulletId w:val="0"/>
      <w:lvlJc w:val="left"/>
      <w:pPr>
        <w:tabs>
          <w:tab w:val="num" w:pos="3600"/>
        </w:tabs>
        <w:ind w:left="3600" w:hanging="360"/>
      </w:pPr>
      <w:rPr>
        <w:rFonts w:ascii="Symbol" w:hAnsi="Symbol" w:hint="default"/>
      </w:rPr>
    </w:lvl>
    <w:lvl w:ilvl="5" w:tplc="70700C86" w:tentative="1">
      <w:start w:val="1"/>
      <w:numFmt w:val="bullet"/>
      <w:lvlText w:val=""/>
      <w:lvlPicBulletId w:val="0"/>
      <w:lvlJc w:val="left"/>
      <w:pPr>
        <w:tabs>
          <w:tab w:val="num" w:pos="4320"/>
        </w:tabs>
        <w:ind w:left="4320" w:hanging="360"/>
      </w:pPr>
      <w:rPr>
        <w:rFonts w:ascii="Symbol" w:hAnsi="Symbol" w:hint="default"/>
      </w:rPr>
    </w:lvl>
    <w:lvl w:ilvl="6" w:tplc="BD2E0656" w:tentative="1">
      <w:start w:val="1"/>
      <w:numFmt w:val="bullet"/>
      <w:lvlText w:val=""/>
      <w:lvlPicBulletId w:val="0"/>
      <w:lvlJc w:val="left"/>
      <w:pPr>
        <w:tabs>
          <w:tab w:val="num" w:pos="5040"/>
        </w:tabs>
        <w:ind w:left="5040" w:hanging="360"/>
      </w:pPr>
      <w:rPr>
        <w:rFonts w:ascii="Symbol" w:hAnsi="Symbol" w:hint="default"/>
      </w:rPr>
    </w:lvl>
    <w:lvl w:ilvl="7" w:tplc="7284A4C6" w:tentative="1">
      <w:start w:val="1"/>
      <w:numFmt w:val="bullet"/>
      <w:lvlText w:val=""/>
      <w:lvlPicBulletId w:val="0"/>
      <w:lvlJc w:val="left"/>
      <w:pPr>
        <w:tabs>
          <w:tab w:val="num" w:pos="5760"/>
        </w:tabs>
        <w:ind w:left="5760" w:hanging="360"/>
      </w:pPr>
      <w:rPr>
        <w:rFonts w:ascii="Symbol" w:hAnsi="Symbol" w:hint="default"/>
      </w:rPr>
    </w:lvl>
    <w:lvl w:ilvl="8" w:tplc="C46AACCA"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AE0E47"/>
    <w:multiLevelType w:val="singleLevel"/>
    <w:tmpl w:val="3A8EC28E"/>
    <w:lvl w:ilvl="0">
      <w:start w:val="1"/>
      <w:numFmt w:val="decimal"/>
      <w:lvlText w:val="[%1]"/>
      <w:lvlJc w:val="left"/>
      <w:pPr>
        <w:tabs>
          <w:tab w:val="num" w:pos="360"/>
        </w:tabs>
        <w:ind w:left="360" w:hanging="360"/>
      </w:pPr>
    </w:lvl>
  </w:abstractNum>
  <w:abstractNum w:abstractNumId="18">
    <w:nsid w:val="3A6F7B48"/>
    <w:multiLevelType w:val="hybridMultilevel"/>
    <w:tmpl w:val="A29E146A"/>
    <w:lvl w:ilvl="0" w:tplc="0409000F">
      <w:start w:val="1"/>
      <w:numFmt w:val="decimal"/>
      <w:lvlText w:val="%1."/>
      <w:lvlJc w:val="left"/>
      <w:pPr>
        <w:ind w:left="1069" w:hanging="360"/>
      </w:pPr>
    </w:lvl>
    <w:lvl w:ilvl="1" w:tplc="80A494D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E346AB"/>
    <w:multiLevelType w:val="hybridMultilevel"/>
    <w:tmpl w:val="B888C99A"/>
    <w:lvl w:ilvl="0" w:tplc="8DC079D6">
      <w:start w:val="1"/>
      <w:numFmt w:val="bullet"/>
      <w:lvlText w:val=""/>
      <w:lvlJc w:val="left"/>
      <w:pPr>
        <w:tabs>
          <w:tab w:val="num" w:pos="720"/>
        </w:tabs>
        <w:ind w:left="720" w:hanging="360"/>
      </w:pPr>
      <w:rPr>
        <w:rFonts w:ascii="Wingdings" w:hAnsi="Wingdings" w:hint="default"/>
      </w:rPr>
    </w:lvl>
    <w:lvl w:ilvl="1" w:tplc="9AA09C2A">
      <w:start w:val="1"/>
      <w:numFmt w:val="bullet"/>
      <w:lvlText w:val=""/>
      <w:lvlJc w:val="left"/>
      <w:pPr>
        <w:tabs>
          <w:tab w:val="num" w:pos="1440"/>
        </w:tabs>
        <w:ind w:left="1440" w:hanging="360"/>
      </w:pPr>
      <w:rPr>
        <w:rFonts w:ascii="Wingdings" w:hAnsi="Wingdings" w:hint="default"/>
      </w:rPr>
    </w:lvl>
    <w:lvl w:ilvl="2" w:tplc="68949130" w:tentative="1">
      <w:start w:val="1"/>
      <w:numFmt w:val="bullet"/>
      <w:lvlText w:val=""/>
      <w:lvlJc w:val="left"/>
      <w:pPr>
        <w:tabs>
          <w:tab w:val="num" w:pos="2160"/>
        </w:tabs>
        <w:ind w:left="2160" w:hanging="360"/>
      </w:pPr>
      <w:rPr>
        <w:rFonts w:ascii="Wingdings" w:hAnsi="Wingdings" w:hint="default"/>
      </w:rPr>
    </w:lvl>
    <w:lvl w:ilvl="3" w:tplc="51129DF8" w:tentative="1">
      <w:start w:val="1"/>
      <w:numFmt w:val="bullet"/>
      <w:lvlText w:val=""/>
      <w:lvlJc w:val="left"/>
      <w:pPr>
        <w:tabs>
          <w:tab w:val="num" w:pos="2880"/>
        </w:tabs>
        <w:ind w:left="2880" w:hanging="360"/>
      </w:pPr>
      <w:rPr>
        <w:rFonts w:ascii="Wingdings" w:hAnsi="Wingdings" w:hint="default"/>
      </w:rPr>
    </w:lvl>
    <w:lvl w:ilvl="4" w:tplc="C7186F0A" w:tentative="1">
      <w:start w:val="1"/>
      <w:numFmt w:val="bullet"/>
      <w:lvlText w:val=""/>
      <w:lvlJc w:val="left"/>
      <w:pPr>
        <w:tabs>
          <w:tab w:val="num" w:pos="3600"/>
        </w:tabs>
        <w:ind w:left="3600" w:hanging="360"/>
      </w:pPr>
      <w:rPr>
        <w:rFonts w:ascii="Wingdings" w:hAnsi="Wingdings" w:hint="default"/>
      </w:rPr>
    </w:lvl>
    <w:lvl w:ilvl="5" w:tplc="523C1EB2" w:tentative="1">
      <w:start w:val="1"/>
      <w:numFmt w:val="bullet"/>
      <w:lvlText w:val=""/>
      <w:lvlJc w:val="left"/>
      <w:pPr>
        <w:tabs>
          <w:tab w:val="num" w:pos="4320"/>
        </w:tabs>
        <w:ind w:left="4320" w:hanging="360"/>
      </w:pPr>
      <w:rPr>
        <w:rFonts w:ascii="Wingdings" w:hAnsi="Wingdings" w:hint="default"/>
      </w:rPr>
    </w:lvl>
    <w:lvl w:ilvl="6" w:tplc="EC227AC0" w:tentative="1">
      <w:start w:val="1"/>
      <w:numFmt w:val="bullet"/>
      <w:lvlText w:val=""/>
      <w:lvlJc w:val="left"/>
      <w:pPr>
        <w:tabs>
          <w:tab w:val="num" w:pos="5040"/>
        </w:tabs>
        <w:ind w:left="5040" w:hanging="360"/>
      </w:pPr>
      <w:rPr>
        <w:rFonts w:ascii="Wingdings" w:hAnsi="Wingdings" w:hint="default"/>
      </w:rPr>
    </w:lvl>
    <w:lvl w:ilvl="7" w:tplc="9B024862" w:tentative="1">
      <w:start w:val="1"/>
      <w:numFmt w:val="bullet"/>
      <w:lvlText w:val=""/>
      <w:lvlJc w:val="left"/>
      <w:pPr>
        <w:tabs>
          <w:tab w:val="num" w:pos="5760"/>
        </w:tabs>
        <w:ind w:left="5760" w:hanging="360"/>
      </w:pPr>
      <w:rPr>
        <w:rFonts w:ascii="Wingdings" w:hAnsi="Wingdings" w:hint="default"/>
      </w:rPr>
    </w:lvl>
    <w:lvl w:ilvl="8" w:tplc="6ED456B0" w:tentative="1">
      <w:start w:val="1"/>
      <w:numFmt w:val="bullet"/>
      <w:lvlText w:val=""/>
      <w:lvlJc w:val="left"/>
      <w:pPr>
        <w:tabs>
          <w:tab w:val="num" w:pos="6480"/>
        </w:tabs>
        <w:ind w:left="6480" w:hanging="360"/>
      </w:pPr>
      <w:rPr>
        <w:rFonts w:ascii="Wingdings" w:hAnsi="Wingdings" w:hint="default"/>
      </w:rPr>
    </w:lvl>
  </w:abstractNum>
  <w:abstractNum w:abstractNumId="20">
    <w:nsid w:val="3CA126D6"/>
    <w:multiLevelType w:val="multilevel"/>
    <w:tmpl w:val="87E00908"/>
    <w:lvl w:ilvl="0">
      <w:start w:val="1"/>
      <w:numFmt w:val="decimal"/>
      <w:lvlText w:val="%1."/>
      <w:lvlJc w:val="left"/>
      <w:pPr>
        <w:ind w:left="72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nsid w:val="3D2D38B0"/>
    <w:multiLevelType w:val="hybridMultilevel"/>
    <w:tmpl w:val="E7E61516"/>
    <w:lvl w:ilvl="0" w:tplc="3F1CA5DA">
      <w:start w:val="1"/>
      <w:numFmt w:val="bullet"/>
      <w:lvlText w:val=""/>
      <w:lvlPicBulletId w:val="0"/>
      <w:lvlJc w:val="left"/>
      <w:pPr>
        <w:tabs>
          <w:tab w:val="num" w:pos="720"/>
        </w:tabs>
        <w:ind w:left="720" w:hanging="360"/>
      </w:pPr>
      <w:rPr>
        <w:rFonts w:ascii="Symbol" w:hAnsi="Symbol" w:hint="default"/>
      </w:rPr>
    </w:lvl>
    <w:lvl w:ilvl="1" w:tplc="2AFA3FB8" w:tentative="1">
      <w:start w:val="1"/>
      <w:numFmt w:val="bullet"/>
      <w:lvlText w:val=""/>
      <w:lvlPicBulletId w:val="0"/>
      <w:lvlJc w:val="left"/>
      <w:pPr>
        <w:tabs>
          <w:tab w:val="num" w:pos="1440"/>
        </w:tabs>
        <w:ind w:left="1440" w:hanging="360"/>
      </w:pPr>
      <w:rPr>
        <w:rFonts w:ascii="Symbol" w:hAnsi="Symbol" w:hint="default"/>
      </w:rPr>
    </w:lvl>
    <w:lvl w:ilvl="2" w:tplc="E7320B8A" w:tentative="1">
      <w:start w:val="1"/>
      <w:numFmt w:val="bullet"/>
      <w:lvlText w:val=""/>
      <w:lvlPicBulletId w:val="0"/>
      <w:lvlJc w:val="left"/>
      <w:pPr>
        <w:tabs>
          <w:tab w:val="num" w:pos="2160"/>
        </w:tabs>
        <w:ind w:left="2160" w:hanging="360"/>
      </w:pPr>
      <w:rPr>
        <w:rFonts w:ascii="Symbol" w:hAnsi="Symbol" w:hint="default"/>
      </w:rPr>
    </w:lvl>
    <w:lvl w:ilvl="3" w:tplc="1B226368" w:tentative="1">
      <w:start w:val="1"/>
      <w:numFmt w:val="bullet"/>
      <w:lvlText w:val=""/>
      <w:lvlPicBulletId w:val="0"/>
      <w:lvlJc w:val="left"/>
      <w:pPr>
        <w:tabs>
          <w:tab w:val="num" w:pos="2880"/>
        </w:tabs>
        <w:ind w:left="2880" w:hanging="360"/>
      </w:pPr>
      <w:rPr>
        <w:rFonts w:ascii="Symbol" w:hAnsi="Symbol" w:hint="default"/>
      </w:rPr>
    </w:lvl>
    <w:lvl w:ilvl="4" w:tplc="EC82F2C2" w:tentative="1">
      <w:start w:val="1"/>
      <w:numFmt w:val="bullet"/>
      <w:lvlText w:val=""/>
      <w:lvlPicBulletId w:val="0"/>
      <w:lvlJc w:val="left"/>
      <w:pPr>
        <w:tabs>
          <w:tab w:val="num" w:pos="3600"/>
        </w:tabs>
        <w:ind w:left="3600" w:hanging="360"/>
      </w:pPr>
      <w:rPr>
        <w:rFonts w:ascii="Symbol" w:hAnsi="Symbol" w:hint="default"/>
      </w:rPr>
    </w:lvl>
    <w:lvl w:ilvl="5" w:tplc="9318AC28" w:tentative="1">
      <w:start w:val="1"/>
      <w:numFmt w:val="bullet"/>
      <w:lvlText w:val=""/>
      <w:lvlPicBulletId w:val="0"/>
      <w:lvlJc w:val="left"/>
      <w:pPr>
        <w:tabs>
          <w:tab w:val="num" w:pos="4320"/>
        </w:tabs>
        <w:ind w:left="4320" w:hanging="360"/>
      </w:pPr>
      <w:rPr>
        <w:rFonts w:ascii="Symbol" w:hAnsi="Symbol" w:hint="default"/>
      </w:rPr>
    </w:lvl>
    <w:lvl w:ilvl="6" w:tplc="2416B210" w:tentative="1">
      <w:start w:val="1"/>
      <w:numFmt w:val="bullet"/>
      <w:lvlText w:val=""/>
      <w:lvlPicBulletId w:val="0"/>
      <w:lvlJc w:val="left"/>
      <w:pPr>
        <w:tabs>
          <w:tab w:val="num" w:pos="5040"/>
        </w:tabs>
        <w:ind w:left="5040" w:hanging="360"/>
      </w:pPr>
      <w:rPr>
        <w:rFonts w:ascii="Symbol" w:hAnsi="Symbol" w:hint="default"/>
      </w:rPr>
    </w:lvl>
    <w:lvl w:ilvl="7" w:tplc="871CB32C" w:tentative="1">
      <w:start w:val="1"/>
      <w:numFmt w:val="bullet"/>
      <w:lvlText w:val=""/>
      <w:lvlPicBulletId w:val="0"/>
      <w:lvlJc w:val="left"/>
      <w:pPr>
        <w:tabs>
          <w:tab w:val="num" w:pos="5760"/>
        </w:tabs>
        <w:ind w:left="5760" w:hanging="360"/>
      </w:pPr>
      <w:rPr>
        <w:rFonts w:ascii="Symbol" w:hAnsi="Symbol" w:hint="default"/>
      </w:rPr>
    </w:lvl>
    <w:lvl w:ilvl="8" w:tplc="2AF8B688"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E685F3B"/>
    <w:multiLevelType w:val="hybridMultilevel"/>
    <w:tmpl w:val="6646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822CFA"/>
    <w:multiLevelType w:val="hybridMultilevel"/>
    <w:tmpl w:val="40DCA602"/>
    <w:lvl w:ilvl="0" w:tplc="329C1B5A">
      <w:start w:val="1"/>
      <w:numFmt w:val="bullet"/>
      <w:lvlText w:val=""/>
      <w:lvlPicBulletId w:val="0"/>
      <w:lvlJc w:val="left"/>
      <w:pPr>
        <w:tabs>
          <w:tab w:val="num" w:pos="720"/>
        </w:tabs>
        <w:ind w:left="720" w:hanging="360"/>
      </w:pPr>
      <w:rPr>
        <w:rFonts w:ascii="Symbol" w:hAnsi="Symbol" w:hint="default"/>
      </w:rPr>
    </w:lvl>
    <w:lvl w:ilvl="1" w:tplc="C64A7EAC" w:tentative="1">
      <w:start w:val="1"/>
      <w:numFmt w:val="bullet"/>
      <w:lvlText w:val=""/>
      <w:lvlPicBulletId w:val="0"/>
      <w:lvlJc w:val="left"/>
      <w:pPr>
        <w:tabs>
          <w:tab w:val="num" w:pos="1440"/>
        </w:tabs>
        <w:ind w:left="1440" w:hanging="360"/>
      </w:pPr>
      <w:rPr>
        <w:rFonts w:ascii="Symbol" w:hAnsi="Symbol" w:hint="default"/>
      </w:rPr>
    </w:lvl>
    <w:lvl w:ilvl="2" w:tplc="08B8EB60" w:tentative="1">
      <w:start w:val="1"/>
      <w:numFmt w:val="bullet"/>
      <w:lvlText w:val=""/>
      <w:lvlPicBulletId w:val="0"/>
      <w:lvlJc w:val="left"/>
      <w:pPr>
        <w:tabs>
          <w:tab w:val="num" w:pos="2160"/>
        </w:tabs>
        <w:ind w:left="2160" w:hanging="360"/>
      </w:pPr>
      <w:rPr>
        <w:rFonts w:ascii="Symbol" w:hAnsi="Symbol" w:hint="default"/>
      </w:rPr>
    </w:lvl>
    <w:lvl w:ilvl="3" w:tplc="6468691E" w:tentative="1">
      <w:start w:val="1"/>
      <w:numFmt w:val="bullet"/>
      <w:lvlText w:val=""/>
      <w:lvlPicBulletId w:val="0"/>
      <w:lvlJc w:val="left"/>
      <w:pPr>
        <w:tabs>
          <w:tab w:val="num" w:pos="2880"/>
        </w:tabs>
        <w:ind w:left="2880" w:hanging="360"/>
      </w:pPr>
      <w:rPr>
        <w:rFonts w:ascii="Symbol" w:hAnsi="Symbol" w:hint="default"/>
      </w:rPr>
    </w:lvl>
    <w:lvl w:ilvl="4" w:tplc="26DE67B6" w:tentative="1">
      <w:start w:val="1"/>
      <w:numFmt w:val="bullet"/>
      <w:lvlText w:val=""/>
      <w:lvlPicBulletId w:val="0"/>
      <w:lvlJc w:val="left"/>
      <w:pPr>
        <w:tabs>
          <w:tab w:val="num" w:pos="3600"/>
        </w:tabs>
        <w:ind w:left="3600" w:hanging="360"/>
      </w:pPr>
      <w:rPr>
        <w:rFonts w:ascii="Symbol" w:hAnsi="Symbol" w:hint="default"/>
      </w:rPr>
    </w:lvl>
    <w:lvl w:ilvl="5" w:tplc="0B8A03F2" w:tentative="1">
      <w:start w:val="1"/>
      <w:numFmt w:val="bullet"/>
      <w:lvlText w:val=""/>
      <w:lvlPicBulletId w:val="0"/>
      <w:lvlJc w:val="left"/>
      <w:pPr>
        <w:tabs>
          <w:tab w:val="num" w:pos="4320"/>
        </w:tabs>
        <w:ind w:left="4320" w:hanging="360"/>
      </w:pPr>
      <w:rPr>
        <w:rFonts w:ascii="Symbol" w:hAnsi="Symbol" w:hint="default"/>
      </w:rPr>
    </w:lvl>
    <w:lvl w:ilvl="6" w:tplc="98AA43CA" w:tentative="1">
      <w:start w:val="1"/>
      <w:numFmt w:val="bullet"/>
      <w:lvlText w:val=""/>
      <w:lvlPicBulletId w:val="0"/>
      <w:lvlJc w:val="left"/>
      <w:pPr>
        <w:tabs>
          <w:tab w:val="num" w:pos="5040"/>
        </w:tabs>
        <w:ind w:left="5040" w:hanging="360"/>
      </w:pPr>
      <w:rPr>
        <w:rFonts w:ascii="Symbol" w:hAnsi="Symbol" w:hint="default"/>
      </w:rPr>
    </w:lvl>
    <w:lvl w:ilvl="7" w:tplc="1918101E" w:tentative="1">
      <w:start w:val="1"/>
      <w:numFmt w:val="bullet"/>
      <w:lvlText w:val=""/>
      <w:lvlPicBulletId w:val="0"/>
      <w:lvlJc w:val="left"/>
      <w:pPr>
        <w:tabs>
          <w:tab w:val="num" w:pos="5760"/>
        </w:tabs>
        <w:ind w:left="5760" w:hanging="360"/>
      </w:pPr>
      <w:rPr>
        <w:rFonts w:ascii="Symbol" w:hAnsi="Symbol" w:hint="default"/>
      </w:rPr>
    </w:lvl>
    <w:lvl w:ilvl="8" w:tplc="B0C63A5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42EB6F75"/>
    <w:multiLevelType w:val="hybridMultilevel"/>
    <w:tmpl w:val="C2001672"/>
    <w:lvl w:ilvl="0" w:tplc="CB0E71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D96A21"/>
    <w:multiLevelType w:val="hybridMultilevel"/>
    <w:tmpl w:val="5D22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5645FE"/>
    <w:multiLevelType w:val="hybridMultilevel"/>
    <w:tmpl w:val="E6FC1206"/>
    <w:lvl w:ilvl="0" w:tplc="CE0679A8">
      <w:start w:val="1"/>
      <w:numFmt w:val="bullet"/>
      <w:lvlText w:val=""/>
      <w:lvlPicBulletId w:val="0"/>
      <w:lvlJc w:val="left"/>
      <w:pPr>
        <w:tabs>
          <w:tab w:val="num" w:pos="720"/>
        </w:tabs>
        <w:ind w:left="720" w:hanging="360"/>
      </w:pPr>
      <w:rPr>
        <w:rFonts w:ascii="Symbol" w:hAnsi="Symbol" w:hint="default"/>
      </w:rPr>
    </w:lvl>
    <w:lvl w:ilvl="1" w:tplc="C5C6F752" w:tentative="1">
      <w:start w:val="1"/>
      <w:numFmt w:val="bullet"/>
      <w:lvlText w:val=""/>
      <w:lvlPicBulletId w:val="0"/>
      <w:lvlJc w:val="left"/>
      <w:pPr>
        <w:tabs>
          <w:tab w:val="num" w:pos="1440"/>
        </w:tabs>
        <w:ind w:left="1440" w:hanging="360"/>
      </w:pPr>
      <w:rPr>
        <w:rFonts w:ascii="Symbol" w:hAnsi="Symbol" w:hint="default"/>
      </w:rPr>
    </w:lvl>
    <w:lvl w:ilvl="2" w:tplc="C290C388" w:tentative="1">
      <w:start w:val="1"/>
      <w:numFmt w:val="bullet"/>
      <w:lvlText w:val=""/>
      <w:lvlPicBulletId w:val="0"/>
      <w:lvlJc w:val="left"/>
      <w:pPr>
        <w:tabs>
          <w:tab w:val="num" w:pos="2160"/>
        </w:tabs>
        <w:ind w:left="2160" w:hanging="360"/>
      </w:pPr>
      <w:rPr>
        <w:rFonts w:ascii="Symbol" w:hAnsi="Symbol" w:hint="default"/>
      </w:rPr>
    </w:lvl>
    <w:lvl w:ilvl="3" w:tplc="EAB23CF0" w:tentative="1">
      <w:start w:val="1"/>
      <w:numFmt w:val="bullet"/>
      <w:lvlText w:val=""/>
      <w:lvlPicBulletId w:val="0"/>
      <w:lvlJc w:val="left"/>
      <w:pPr>
        <w:tabs>
          <w:tab w:val="num" w:pos="2880"/>
        </w:tabs>
        <w:ind w:left="2880" w:hanging="360"/>
      </w:pPr>
      <w:rPr>
        <w:rFonts w:ascii="Symbol" w:hAnsi="Symbol" w:hint="default"/>
      </w:rPr>
    </w:lvl>
    <w:lvl w:ilvl="4" w:tplc="392EEA1A" w:tentative="1">
      <w:start w:val="1"/>
      <w:numFmt w:val="bullet"/>
      <w:lvlText w:val=""/>
      <w:lvlPicBulletId w:val="0"/>
      <w:lvlJc w:val="left"/>
      <w:pPr>
        <w:tabs>
          <w:tab w:val="num" w:pos="3600"/>
        </w:tabs>
        <w:ind w:left="3600" w:hanging="360"/>
      </w:pPr>
      <w:rPr>
        <w:rFonts w:ascii="Symbol" w:hAnsi="Symbol" w:hint="default"/>
      </w:rPr>
    </w:lvl>
    <w:lvl w:ilvl="5" w:tplc="70887920" w:tentative="1">
      <w:start w:val="1"/>
      <w:numFmt w:val="bullet"/>
      <w:lvlText w:val=""/>
      <w:lvlPicBulletId w:val="0"/>
      <w:lvlJc w:val="left"/>
      <w:pPr>
        <w:tabs>
          <w:tab w:val="num" w:pos="4320"/>
        </w:tabs>
        <w:ind w:left="4320" w:hanging="360"/>
      </w:pPr>
      <w:rPr>
        <w:rFonts w:ascii="Symbol" w:hAnsi="Symbol" w:hint="default"/>
      </w:rPr>
    </w:lvl>
    <w:lvl w:ilvl="6" w:tplc="41803246" w:tentative="1">
      <w:start w:val="1"/>
      <w:numFmt w:val="bullet"/>
      <w:lvlText w:val=""/>
      <w:lvlPicBulletId w:val="0"/>
      <w:lvlJc w:val="left"/>
      <w:pPr>
        <w:tabs>
          <w:tab w:val="num" w:pos="5040"/>
        </w:tabs>
        <w:ind w:left="5040" w:hanging="360"/>
      </w:pPr>
      <w:rPr>
        <w:rFonts w:ascii="Symbol" w:hAnsi="Symbol" w:hint="default"/>
      </w:rPr>
    </w:lvl>
    <w:lvl w:ilvl="7" w:tplc="351E3E3E" w:tentative="1">
      <w:start w:val="1"/>
      <w:numFmt w:val="bullet"/>
      <w:lvlText w:val=""/>
      <w:lvlPicBulletId w:val="0"/>
      <w:lvlJc w:val="left"/>
      <w:pPr>
        <w:tabs>
          <w:tab w:val="num" w:pos="5760"/>
        </w:tabs>
        <w:ind w:left="5760" w:hanging="360"/>
      </w:pPr>
      <w:rPr>
        <w:rFonts w:ascii="Symbol" w:hAnsi="Symbol" w:hint="default"/>
      </w:rPr>
    </w:lvl>
    <w:lvl w:ilvl="8" w:tplc="3E90A2F0"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488C5BED"/>
    <w:multiLevelType w:val="hybridMultilevel"/>
    <w:tmpl w:val="DC149972"/>
    <w:lvl w:ilvl="0" w:tplc="2FB461DE">
      <w:start w:val="1"/>
      <w:numFmt w:val="bullet"/>
      <w:lvlText w:val="•"/>
      <w:lvlJc w:val="left"/>
      <w:pPr>
        <w:tabs>
          <w:tab w:val="num" w:pos="720"/>
        </w:tabs>
        <w:ind w:left="720" w:hanging="360"/>
      </w:pPr>
      <w:rPr>
        <w:rFonts w:ascii="Times New Roman" w:hAnsi="Times New Roman" w:hint="default"/>
      </w:rPr>
    </w:lvl>
    <w:lvl w:ilvl="1" w:tplc="153AB16E" w:tentative="1">
      <w:start w:val="1"/>
      <w:numFmt w:val="bullet"/>
      <w:lvlText w:val="•"/>
      <w:lvlJc w:val="left"/>
      <w:pPr>
        <w:tabs>
          <w:tab w:val="num" w:pos="1440"/>
        </w:tabs>
        <w:ind w:left="1440" w:hanging="360"/>
      </w:pPr>
      <w:rPr>
        <w:rFonts w:ascii="Times New Roman" w:hAnsi="Times New Roman" w:hint="default"/>
      </w:rPr>
    </w:lvl>
    <w:lvl w:ilvl="2" w:tplc="442A580A" w:tentative="1">
      <w:start w:val="1"/>
      <w:numFmt w:val="bullet"/>
      <w:lvlText w:val="•"/>
      <w:lvlJc w:val="left"/>
      <w:pPr>
        <w:tabs>
          <w:tab w:val="num" w:pos="2160"/>
        </w:tabs>
        <w:ind w:left="2160" w:hanging="360"/>
      </w:pPr>
      <w:rPr>
        <w:rFonts w:ascii="Times New Roman" w:hAnsi="Times New Roman" w:hint="default"/>
      </w:rPr>
    </w:lvl>
    <w:lvl w:ilvl="3" w:tplc="F3163AFA" w:tentative="1">
      <w:start w:val="1"/>
      <w:numFmt w:val="bullet"/>
      <w:lvlText w:val="•"/>
      <w:lvlJc w:val="left"/>
      <w:pPr>
        <w:tabs>
          <w:tab w:val="num" w:pos="2880"/>
        </w:tabs>
        <w:ind w:left="2880" w:hanging="360"/>
      </w:pPr>
      <w:rPr>
        <w:rFonts w:ascii="Times New Roman" w:hAnsi="Times New Roman" w:hint="default"/>
      </w:rPr>
    </w:lvl>
    <w:lvl w:ilvl="4" w:tplc="F00EF600" w:tentative="1">
      <w:start w:val="1"/>
      <w:numFmt w:val="bullet"/>
      <w:lvlText w:val="•"/>
      <w:lvlJc w:val="left"/>
      <w:pPr>
        <w:tabs>
          <w:tab w:val="num" w:pos="3600"/>
        </w:tabs>
        <w:ind w:left="3600" w:hanging="360"/>
      </w:pPr>
      <w:rPr>
        <w:rFonts w:ascii="Times New Roman" w:hAnsi="Times New Roman" w:hint="default"/>
      </w:rPr>
    </w:lvl>
    <w:lvl w:ilvl="5" w:tplc="ECBECF6E" w:tentative="1">
      <w:start w:val="1"/>
      <w:numFmt w:val="bullet"/>
      <w:lvlText w:val="•"/>
      <w:lvlJc w:val="left"/>
      <w:pPr>
        <w:tabs>
          <w:tab w:val="num" w:pos="4320"/>
        </w:tabs>
        <w:ind w:left="4320" w:hanging="360"/>
      </w:pPr>
      <w:rPr>
        <w:rFonts w:ascii="Times New Roman" w:hAnsi="Times New Roman" w:hint="default"/>
      </w:rPr>
    </w:lvl>
    <w:lvl w:ilvl="6" w:tplc="688ADA62" w:tentative="1">
      <w:start w:val="1"/>
      <w:numFmt w:val="bullet"/>
      <w:lvlText w:val="•"/>
      <w:lvlJc w:val="left"/>
      <w:pPr>
        <w:tabs>
          <w:tab w:val="num" w:pos="5040"/>
        </w:tabs>
        <w:ind w:left="5040" w:hanging="360"/>
      </w:pPr>
      <w:rPr>
        <w:rFonts w:ascii="Times New Roman" w:hAnsi="Times New Roman" w:hint="default"/>
      </w:rPr>
    </w:lvl>
    <w:lvl w:ilvl="7" w:tplc="7B64314A" w:tentative="1">
      <w:start w:val="1"/>
      <w:numFmt w:val="bullet"/>
      <w:lvlText w:val="•"/>
      <w:lvlJc w:val="left"/>
      <w:pPr>
        <w:tabs>
          <w:tab w:val="num" w:pos="5760"/>
        </w:tabs>
        <w:ind w:left="5760" w:hanging="360"/>
      </w:pPr>
      <w:rPr>
        <w:rFonts w:ascii="Times New Roman" w:hAnsi="Times New Roman" w:hint="default"/>
      </w:rPr>
    </w:lvl>
    <w:lvl w:ilvl="8" w:tplc="36189B5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C12042E"/>
    <w:multiLevelType w:val="hybridMultilevel"/>
    <w:tmpl w:val="332A2806"/>
    <w:lvl w:ilvl="0" w:tplc="F0F80CB0">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9">
    <w:nsid w:val="514462A4"/>
    <w:multiLevelType w:val="hybridMultilevel"/>
    <w:tmpl w:val="794CF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2B94A15"/>
    <w:multiLevelType w:val="hybridMultilevel"/>
    <w:tmpl w:val="82045AA2"/>
    <w:lvl w:ilvl="0" w:tplc="581804CE">
      <w:start w:val="1"/>
      <w:numFmt w:val="bullet"/>
      <w:lvlText w:val=""/>
      <w:lvlPicBulletId w:val="0"/>
      <w:lvlJc w:val="left"/>
      <w:pPr>
        <w:tabs>
          <w:tab w:val="num" w:pos="720"/>
        </w:tabs>
        <w:ind w:left="720" w:hanging="360"/>
      </w:pPr>
      <w:rPr>
        <w:rFonts w:ascii="Symbol" w:hAnsi="Symbol" w:hint="default"/>
      </w:rPr>
    </w:lvl>
    <w:lvl w:ilvl="1" w:tplc="9C46C978" w:tentative="1">
      <w:start w:val="1"/>
      <w:numFmt w:val="bullet"/>
      <w:lvlText w:val=""/>
      <w:lvlPicBulletId w:val="0"/>
      <w:lvlJc w:val="left"/>
      <w:pPr>
        <w:tabs>
          <w:tab w:val="num" w:pos="1440"/>
        </w:tabs>
        <w:ind w:left="1440" w:hanging="360"/>
      </w:pPr>
      <w:rPr>
        <w:rFonts w:ascii="Symbol" w:hAnsi="Symbol" w:hint="default"/>
      </w:rPr>
    </w:lvl>
    <w:lvl w:ilvl="2" w:tplc="97D6712A" w:tentative="1">
      <w:start w:val="1"/>
      <w:numFmt w:val="bullet"/>
      <w:lvlText w:val=""/>
      <w:lvlPicBulletId w:val="0"/>
      <w:lvlJc w:val="left"/>
      <w:pPr>
        <w:tabs>
          <w:tab w:val="num" w:pos="2160"/>
        </w:tabs>
        <w:ind w:left="2160" w:hanging="360"/>
      </w:pPr>
      <w:rPr>
        <w:rFonts w:ascii="Symbol" w:hAnsi="Symbol" w:hint="default"/>
      </w:rPr>
    </w:lvl>
    <w:lvl w:ilvl="3" w:tplc="E0D61D2C" w:tentative="1">
      <w:start w:val="1"/>
      <w:numFmt w:val="bullet"/>
      <w:lvlText w:val=""/>
      <w:lvlPicBulletId w:val="0"/>
      <w:lvlJc w:val="left"/>
      <w:pPr>
        <w:tabs>
          <w:tab w:val="num" w:pos="2880"/>
        </w:tabs>
        <w:ind w:left="2880" w:hanging="360"/>
      </w:pPr>
      <w:rPr>
        <w:rFonts w:ascii="Symbol" w:hAnsi="Symbol" w:hint="default"/>
      </w:rPr>
    </w:lvl>
    <w:lvl w:ilvl="4" w:tplc="88408C66" w:tentative="1">
      <w:start w:val="1"/>
      <w:numFmt w:val="bullet"/>
      <w:lvlText w:val=""/>
      <w:lvlPicBulletId w:val="0"/>
      <w:lvlJc w:val="left"/>
      <w:pPr>
        <w:tabs>
          <w:tab w:val="num" w:pos="3600"/>
        </w:tabs>
        <w:ind w:left="3600" w:hanging="360"/>
      </w:pPr>
      <w:rPr>
        <w:rFonts w:ascii="Symbol" w:hAnsi="Symbol" w:hint="default"/>
      </w:rPr>
    </w:lvl>
    <w:lvl w:ilvl="5" w:tplc="CBA048D4" w:tentative="1">
      <w:start w:val="1"/>
      <w:numFmt w:val="bullet"/>
      <w:lvlText w:val=""/>
      <w:lvlPicBulletId w:val="0"/>
      <w:lvlJc w:val="left"/>
      <w:pPr>
        <w:tabs>
          <w:tab w:val="num" w:pos="4320"/>
        </w:tabs>
        <w:ind w:left="4320" w:hanging="360"/>
      </w:pPr>
      <w:rPr>
        <w:rFonts w:ascii="Symbol" w:hAnsi="Symbol" w:hint="default"/>
      </w:rPr>
    </w:lvl>
    <w:lvl w:ilvl="6" w:tplc="433CA3D4" w:tentative="1">
      <w:start w:val="1"/>
      <w:numFmt w:val="bullet"/>
      <w:lvlText w:val=""/>
      <w:lvlPicBulletId w:val="0"/>
      <w:lvlJc w:val="left"/>
      <w:pPr>
        <w:tabs>
          <w:tab w:val="num" w:pos="5040"/>
        </w:tabs>
        <w:ind w:left="5040" w:hanging="360"/>
      </w:pPr>
      <w:rPr>
        <w:rFonts w:ascii="Symbol" w:hAnsi="Symbol" w:hint="default"/>
      </w:rPr>
    </w:lvl>
    <w:lvl w:ilvl="7" w:tplc="A40E31B8" w:tentative="1">
      <w:start w:val="1"/>
      <w:numFmt w:val="bullet"/>
      <w:lvlText w:val=""/>
      <w:lvlPicBulletId w:val="0"/>
      <w:lvlJc w:val="left"/>
      <w:pPr>
        <w:tabs>
          <w:tab w:val="num" w:pos="5760"/>
        </w:tabs>
        <w:ind w:left="5760" w:hanging="360"/>
      </w:pPr>
      <w:rPr>
        <w:rFonts w:ascii="Symbol" w:hAnsi="Symbol" w:hint="default"/>
      </w:rPr>
    </w:lvl>
    <w:lvl w:ilvl="8" w:tplc="CA269EF2"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61417F7"/>
    <w:multiLevelType w:val="hybridMultilevel"/>
    <w:tmpl w:val="4DD8EAB6"/>
    <w:lvl w:ilvl="0" w:tplc="F468DA5A">
      <w:start w:val="1"/>
      <w:numFmt w:val="bullet"/>
      <w:lvlText w:val="•"/>
      <w:lvlJc w:val="left"/>
      <w:pPr>
        <w:tabs>
          <w:tab w:val="num" w:pos="720"/>
        </w:tabs>
        <w:ind w:left="720" w:hanging="360"/>
      </w:pPr>
      <w:rPr>
        <w:rFonts w:ascii="Times New Roman" w:hAnsi="Times New Roman" w:hint="default"/>
      </w:rPr>
    </w:lvl>
    <w:lvl w:ilvl="1" w:tplc="69F0B27A">
      <w:start w:val="1"/>
      <w:numFmt w:val="bullet"/>
      <w:lvlText w:val="•"/>
      <w:lvlJc w:val="left"/>
      <w:pPr>
        <w:tabs>
          <w:tab w:val="num" w:pos="1440"/>
        </w:tabs>
        <w:ind w:left="1440" w:hanging="360"/>
      </w:pPr>
      <w:rPr>
        <w:rFonts w:ascii="Times New Roman" w:hAnsi="Times New Roman" w:hint="default"/>
      </w:rPr>
    </w:lvl>
    <w:lvl w:ilvl="2" w:tplc="77FC774A">
      <w:start w:val="1"/>
      <w:numFmt w:val="bullet"/>
      <w:lvlText w:val="•"/>
      <w:lvlJc w:val="left"/>
      <w:pPr>
        <w:tabs>
          <w:tab w:val="num" w:pos="2160"/>
        </w:tabs>
        <w:ind w:left="2160" w:hanging="360"/>
      </w:pPr>
      <w:rPr>
        <w:rFonts w:ascii="Times New Roman" w:hAnsi="Times New Roman" w:hint="default"/>
      </w:rPr>
    </w:lvl>
    <w:lvl w:ilvl="3" w:tplc="BDDE699C" w:tentative="1">
      <w:start w:val="1"/>
      <w:numFmt w:val="bullet"/>
      <w:lvlText w:val="•"/>
      <w:lvlJc w:val="left"/>
      <w:pPr>
        <w:tabs>
          <w:tab w:val="num" w:pos="2880"/>
        </w:tabs>
        <w:ind w:left="2880" w:hanging="360"/>
      </w:pPr>
      <w:rPr>
        <w:rFonts w:ascii="Times New Roman" w:hAnsi="Times New Roman" w:hint="default"/>
      </w:rPr>
    </w:lvl>
    <w:lvl w:ilvl="4" w:tplc="F3826C14" w:tentative="1">
      <w:start w:val="1"/>
      <w:numFmt w:val="bullet"/>
      <w:lvlText w:val="•"/>
      <w:lvlJc w:val="left"/>
      <w:pPr>
        <w:tabs>
          <w:tab w:val="num" w:pos="3600"/>
        </w:tabs>
        <w:ind w:left="3600" w:hanging="360"/>
      </w:pPr>
      <w:rPr>
        <w:rFonts w:ascii="Times New Roman" w:hAnsi="Times New Roman" w:hint="default"/>
      </w:rPr>
    </w:lvl>
    <w:lvl w:ilvl="5" w:tplc="DB7CD724" w:tentative="1">
      <w:start w:val="1"/>
      <w:numFmt w:val="bullet"/>
      <w:lvlText w:val="•"/>
      <w:lvlJc w:val="left"/>
      <w:pPr>
        <w:tabs>
          <w:tab w:val="num" w:pos="4320"/>
        </w:tabs>
        <w:ind w:left="4320" w:hanging="360"/>
      </w:pPr>
      <w:rPr>
        <w:rFonts w:ascii="Times New Roman" w:hAnsi="Times New Roman" w:hint="default"/>
      </w:rPr>
    </w:lvl>
    <w:lvl w:ilvl="6" w:tplc="F7E4A6D2" w:tentative="1">
      <w:start w:val="1"/>
      <w:numFmt w:val="bullet"/>
      <w:lvlText w:val="•"/>
      <w:lvlJc w:val="left"/>
      <w:pPr>
        <w:tabs>
          <w:tab w:val="num" w:pos="5040"/>
        </w:tabs>
        <w:ind w:left="5040" w:hanging="360"/>
      </w:pPr>
      <w:rPr>
        <w:rFonts w:ascii="Times New Roman" w:hAnsi="Times New Roman" w:hint="default"/>
      </w:rPr>
    </w:lvl>
    <w:lvl w:ilvl="7" w:tplc="54022550" w:tentative="1">
      <w:start w:val="1"/>
      <w:numFmt w:val="bullet"/>
      <w:lvlText w:val="•"/>
      <w:lvlJc w:val="left"/>
      <w:pPr>
        <w:tabs>
          <w:tab w:val="num" w:pos="5760"/>
        </w:tabs>
        <w:ind w:left="5760" w:hanging="360"/>
      </w:pPr>
      <w:rPr>
        <w:rFonts w:ascii="Times New Roman" w:hAnsi="Times New Roman" w:hint="default"/>
      </w:rPr>
    </w:lvl>
    <w:lvl w:ilvl="8" w:tplc="E866568A"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8C42633"/>
    <w:multiLevelType w:val="hybridMultilevel"/>
    <w:tmpl w:val="4BFA2D6C"/>
    <w:lvl w:ilvl="0" w:tplc="1626FA70">
      <w:start w:val="1"/>
      <w:numFmt w:val="bullet"/>
      <w:lvlText w:val=""/>
      <w:lvlPicBulletId w:val="0"/>
      <w:lvlJc w:val="left"/>
      <w:pPr>
        <w:tabs>
          <w:tab w:val="num" w:pos="720"/>
        </w:tabs>
        <w:ind w:left="720" w:hanging="360"/>
      </w:pPr>
      <w:rPr>
        <w:rFonts w:ascii="Symbol" w:hAnsi="Symbol" w:hint="default"/>
      </w:rPr>
    </w:lvl>
    <w:lvl w:ilvl="1" w:tplc="41129C5E" w:tentative="1">
      <w:start w:val="1"/>
      <w:numFmt w:val="bullet"/>
      <w:lvlText w:val=""/>
      <w:lvlPicBulletId w:val="0"/>
      <w:lvlJc w:val="left"/>
      <w:pPr>
        <w:tabs>
          <w:tab w:val="num" w:pos="1440"/>
        </w:tabs>
        <w:ind w:left="1440" w:hanging="360"/>
      </w:pPr>
      <w:rPr>
        <w:rFonts w:ascii="Symbol" w:hAnsi="Symbol" w:hint="default"/>
      </w:rPr>
    </w:lvl>
    <w:lvl w:ilvl="2" w:tplc="5F98D60E" w:tentative="1">
      <w:start w:val="1"/>
      <w:numFmt w:val="bullet"/>
      <w:lvlText w:val=""/>
      <w:lvlPicBulletId w:val="0"/>
      <w:lvlJc w:val="left"/>
      <w:pPr>
        <w:tabs>
          <w:tab w:val="num" w:pos="2160"/>
        </w:tabs>
        <w:ind w:left="2160" w:hanging="360"/>
      </w:pPr>
      <w:rPr>
        <w:rFonts w:ascii="Symbol" w:hAnsi="Symbol" w:hint="default"/>
      </w:rPr>
    </w:lvl>
    <w:lvl w:ilvl="3" w:tplc="8766ED30" w:tentative="1">
      <w:start w:val="1"/>
      <w:numFmt w:val="bullet"/>
      <w:lvlText w:val=""/>
      <w:lvlPicBulletId w:val="0"/>
      <w:lvlJc w:val="left"/>
      <w:pPr>
        <w:tabs>
          <w:tab w:val="num" w:pos="2880"/>
        </w:tabs>
        <w:ind w:left="2880" w:hanging="360"/>
      </w:pPr>
      <w:rPr>
        <w:rFonts w:ascii="Symbol" w:hAnsi="Symbol" w:hint="default"/>
      </w:rPr>
    </w:lvl>
    <w:lvl w:ilvl="4" w:tplc="0802ABF0" w:tentative="1">
      <w:start w:val="1"/>
      <w:numFmt w:val="bullet"/>
      <w:lvlText w:val=""/>
      <w:lvlPicBulletId w:val="0"/>
      <w:lvlJc w:val="left"/>
      <w:pPr>
        <w:tabs>
          <w:tab w:val="num" w:pos="3600"/>
        </w:tabs>
        <w:ind w:left="3600" w:hanging="360"/>
      </w:pPr>
      <w:rPr>
        <w:rFonts w:ascii="Symbol" w:hAnsi="Symbol" w:hint="default"/>
      </w:rPr>
    </w:lvl>
    <w:lvl w:ilvl="5" w:tplc="9A262034" w:tentative="1">
      <w:start w:val="1"/>
      <w:numFmt w:val="bullet"/>
      <w:lvlText w:val=""/>
      <w:lvlPicBulletId w:val="0"/>
      <w:lvlJc w:val="left"/>
      <w:pPr>
        <w:tabs>
          <w:tab w:val="num" w:pos="4320"/>
        </w:tabs>
        <w:ind w:left="4320" w:hanging="360"/>
      </w:pPr>
      <w:rPr>
        <w:rFonts w:ascii="Symbol" w:hAnsi="Symbol" w:hint="default"/>
      </w:rPr>
    </w:lvl>
    <w:lvl w:ilvl="6" w:tplc="E50A72D4" w:tentative="1">
      <w:start w:val="1"/>
      <w:numFmt w:val="bullet"/>
      <w:lvlText w:val=""/>
      <w:lvlPicBulletId w:val="0"/>
      <w:lvlJc w:val="left"/>
      <w:pPr>
        <w:tabs>
          <w:tab w:val="num" w:pos="5040"/>
        </w:tabs>
        <w:ind w:left="5040" w:hanging="360"/>
      </w:pPr>
      <w:rPr>
        <w:rFonts w:ascii="Symbol" w:hAnsi="Symbol" w:hint="default"/>
      </w:rPr>
    </w:lvl>
    <w:lvl w:ilvl="7" w:tplc="AB78C26C" w:tentative="1">
      <w:start w:val="1"/>
      <w:numFmt w:val="bullet"/>
      <w:lvlText w:val=""/>
      <w:lvlPicBulletId w:val="0"/>
      <w:lvlJc w:val="left"/>
      <w:pPr>
        <w:tabs>
          <w:tab w:val="num" w:pos="5760"/>
        </w:tabs>
        <w:ind w:left="5760" w:hanging="360"/>
      </w:pPr>
      <w:rPr>
        <w:rFonts w:ascii="Symbol" w:hAnsi="Symbol" w:hint="default"/>
      </w:rPr>
    </w:lvl>
    <w:lvl w:ilvl="8" w:tplc="297E36DC"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E3F669A"/>
    <w:multiLevelType w:val="hybridMultilevel"/>
    <w:tmpl w:val="1D4EB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C120BA"/>
    <w:multiLevelType w:val="multilevel"/>
    <w:tmpl w:val="828A8200"/>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nsid w:val="61793D0C"/>
    <w:multiLevelType w:val="hybridMultilevel"/>
    <w:tmpl w:val="874603B0"/>
    <w:lvl w:ilvl="0" w:tplc="DB6AEF42">
      <w:start w:val="1"/>
      <w:numFmt w:val="bullet"/>
      <w:lvlText w:val=""/>
      <w:lvlPicBulletId w:val="0"/>
      <w:lvlJc w:val="left"/>
      <w:pPr>
        <w:tabs>
          <w:tab w:val="num" w:pos="720"/>
        </w:tabs>
        <w:ind w:left="720" w:hanging="360"/>
      </w:pPr>
      <w:rPr>
        <w:rFonts w:ascii="Symbol" w:hAnsi="Symbol" w:hint="default"/>
      </w:rPr>
    </w:lvl>
    <w:lvl w:ilvl="1" w:tplc="5F9AFECE" w:tentative="1">
      <w:start w:val="1"/>
      <w:numFmt w:val="bullet"/>
      <w:lvlText w:val=""/>
      <w:lvlPicBulletId w:val="0"/>
      <w:lvlJc w:val="left"/>
      <w:pPr>
        <w:tabs>
          <w:tab w:val="num" w:pos="1440"/>
        </w:tabs>
        <w:ind w:left="1440" w:hanging="360"/>
      </w:pPr>
      <w:rPr>
        <w:rFonts w:ascii="Symbol" w:hAnsi="Symbol" w:hint="default"/>
      </w:rPr>
    </w:lvl>
    <w:lvl w:ilvl="2" w:tplc="C4AED338" w:tentative="1">
      <w:start w:val="1"/>
      <w:numFmt w:val="bullet"/>
      <w:lvlText w:val=""/>
      <w:lvlPicBulletId w:val="0"/>
      <w:lvlJc w:val="left"/>
      <w:pPr>
        <w:tabs>
          <w:tab w:val="num" w:pos="2160"/>
        </w:tabs>
        <w:ind w:left="2160" w:hanging="360"/>
      </w:pPr>
      <w:rPr>
        <w:rFonts w:ascii="Symbol" w:hAnsi="Symbol" w:hint="default"/>
      </w:rPr>
    </w:lvl>
    <w:lvl w:ilvl="3" w:tplc="C486D4AC" w:tentative="1">
      <w:start w:val="1"/>
      <w:numFmt w:val="bullet"/>
      <w:lvlText w:val=""/>
      <w:lvlPicBulletId w:val="0"/>
      <w:lvlJc w:val="left"/>
      <w:pPr>
        <w:tabs>
          <w:tab w:val="num" w:pos="2880"/>
        </w:tabs>
        <w:ind w:left="2880" w:hanging="360"/>
      </w:pPr>
      <w:rPr>
        <w:rFonts w:ascii="Symbol" w:hAnsi="Symbol" w:hint="default"/>
      </w:rPr>
    </w:lvl>
    <w:lvl w:ilvl="4" w:tplc="519E72D4" w:tentative="1">
      <w:start w:val="1"/>
      <w:numFmt w:val="bullet"/>
      <w:lvlText w:val=""/>
      <w:lvlPicBulletId w:val="0"/>
      <w:lvlJc w:val="left"/>
      <w:pPr>
        <w:tabs>
          <w:tab w:val="num" w:pos="3600"/>
        </w:tabs>
        <w:ind w:left="3600" w:hanging="360"/>
      </w:pPr>
      <w:rPr>
        <w:rFonts w:ascii="Symbol" w:hAnsi="Symbol" w:hint="default"/>
      </w:rPr>
    </w:lvl>
    <w:lvl w:ilvl="5" w:tplc="9A36AABC" w:tentative="1">
      <w:start w:val="1"/>
      <w:numFmt w:val="bullet"/>
      <w:lvlText w:val=""/>
      <w:lvlPicBulletId w:val="0"/>
      <w:lvlJc w:val="left"/>
      <w:pPr>
        <w:tabs>
          <w:tab w:val="num" w:pos="4320"/>
        </w:tabs>
        <w:ind w:left="4320" w:hanging="360"/>
      </w:pPr>
      <w:rPr>
        <w:rFonts w:ascii="Symbol" w:hAnsi="Symbol" w:hint="default"/>
      </w:rPr>
    </w:lvl>
    <w:lvl w:ilvl="6" w:tplc="6E868E60" w:tentative="1">
      <w:start w:val="1"/>
      <w:numFmt w:val="bullet"/>
      <w:lvlText w:val=""/>
      <w:lvlPicBulletId w:val="0"/>
      <w:lvlJc w:val="left"/>
      <w:pPr>
        <w:tabs>
          <w:tab w:val="num" w:pos="5040"/>
        </w:tabs>
        <w:ind w:left="5040" w:hanging="360"/>
      </w:pPr>
      <w:rPr>
        <w:rFonts w:ascii="Symbol" w:hAnsi="Symbol" w:hint="default"/>
      </w:rPr>
    </w:lvl>
    <w:lvl w:ilvl="7" w:tplc="7B98E9FA" w:tentative="1">
      <w:start w:val="1"/>
      <w:numFmt w:val="bullet"/>
      <w:lvlText w:val=""/>
      <w:lvlPicBulletId w:val="0"/>
      <w:lvlJc w:val="left"/>
      <w:pPr>
        <w:tabs>
          <w:tab w:val="num" w:pos="5760"/>
        </w:tabs>
        <w:ind w:left="5760" w:hanging="360"/>
      </w:pPr>
      <w:rPr>
        <w:rFonts w:ascii="Symbol" w:hAnsi="Symbol" w:hint="default"/>
      </w:rPr>
    </w:lvl>
    <w:lvl w:ilvl="8" w:tplc="C61E24F2"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62812DBC"/>
    <w:multiLevelType w:val="hybridMultilevel"/>
    <w:tmpl w:val="73FE4398"/>
    <w:lvl w:ilvl="0" w:tplc="B4D031CE">
      <w:start w:val="1"/>
      <w:numFmt w:val="bullet"/>
      <w:lvlText w:val=""/>
      <w:lvlJc w:val="left"/>
      <w:pPr>
        <w:tabs>
          <w:tab w:val="num" w:pos="720"/>
        </w:tabs>
        <w:ind w:left="720" w:hanging="360"/>
      </w:pPr>
      <w:rPr>
        <w:rFonts w:ascii="Wingdings" w:hAnsi="Wingdings" w:hint="default"/>
      </w:rPr>
    </w:lvl>
    <w:lvl w:ilvl="1" w:tplc="27E62086">
      <w:start w:val="3403"/>
      <w:numFmt w:val="bullet"/>
      <w:lvlText w:val=""/>
      <w:lvlJc w:val="left"/>
      <w:pPr>
        <w:tabs>
          <w:tab w:val="num" w:pos="1440"/>
        </w:tabs>
        <w:ind w:left="1440" w:hanging="360"/>
      </w:pPr>
      <w:rPr>
        <w:rFonts w:ascii="Wingdings" w:hAnsi="Wingdings" w:hint="default"/>
      </w:rPr>
    </w:lvl>
    <w:lvl w:ilvl="2" w:tplc="34480336" w:tentative="1">
      <w:start w:val="1"/>
      <w:numFmt w:val="bullet"/>
      <w:lvlText w:val=""/>
      <w:lvlJc w:val="left"/>
      <w:pPr>
        <w:tabs>
          <w:tab w:val="num" w:pos="2160"/>
        </w:tabs>
        <w:ind w:left="2160" w:hanging="360"/>
      </w:pPr>
      <w:rPr>
        <w:rFonts w:ascii="Wingdings" w:hAnsi="Wingdings" w:hint="default"/>
      </w:rPr>
    </w:lvl>
    <w:lvl w:ilvl="3" w:tplc="9E72281A" w:tentative="1">
      <w:start w:val="1"/>
      <w:numFmt w:val="bullet"/>
      <w:lvlText w:val=""/>
      <w:lvlJc w:val="left"/>
      <w:pPr>
        <w:tabs>
          <w:tab w:val="num" w:pos="2880"/>
        </w:tabs>
        <w:ind w:left="2880" w:hanging="360"/>
      </w:pPr>
      <w:rPr>
        <w:rFonts w:ascii="Wingdings" w:hAnsi="Wingdings" w:hint="default"/>
      </w:rPr>
    </w:lvl>
    <w:lvl w:ilvl="4" w:tplc="BBC4FF6A" w:tentative="1">
      <w:start w:val="1"/>
      <w:numFmt w:val="bullet"/>
      <w:lvlText w:val=""/>
      <w:lvlJc w:val="left"/>
      <w:pPr>
        <w:tabs>
          <w:tab w:val="num" w:pos="3600"/>
        </w:tabs>
        <w:ind w:left="3600" w:hanging="360"/>
      </w:pPr>
      <w:rPr>
        <w:rFonts w:ascii="Wingdings" w:hAnsi="Wingdings" w:hint="default"/>
      </w:rPr>
    </w:lvl>
    <w:lvl w:ilvl="5" w:tplc="38E070D8" w:tentative="1">
      <w:start w:val="1"/>
      <w:numFmt w:val="bullet"/>
      <w:lvlText w:val=""/>
      <w:lvlJc w:val="left"/>
      <w:pPr>
        <w:tabs>
          <w:tab w:val="num" w:pos="4320"/>
        </w:tabs>
        <w:ind w:left="4320" w:hanging="360"/>
      </w:pPr>
      <w:rPr>
        <w:rFonts w:ascii="Wingdings" w:hAnsi="Wingdings" w:hint="default"/>
      </w:rPr>
    </w:lvl>
    <w:lvl w:ilvl="6" w:tplc="A82E8CBE" w:tentative="1">
      <w:start w:val="1"/>
      <w:numFmt w:val="bullet"/>
      <w:lvlText w:val=""/>
      <w:lvlJc w:val="left"/>
      <w:pPr>
        <w:tabs>
          <w:tab w:val="num" w:pos="5040"/>
        </w:tabs>
        <w:ind w:left="5040" w:hanging="360"/>
      </w:pPr>
      <w:rPr>
        <w:rFonts w:ascii="Wingdings" w:hAnsi="Wingdings" w:hint="default"/>
      </w:rPr>
    </w:lvl>
    <w:lvl w:ilvl="7" w:tplc="BE1AA39E" w:tentative="1">
      <w:start w:val="1"/>
      <w:numFmt w:val="bullet"/>
      <w:lvlText w:val=""/>
      <w:lvlJc w:val="left"/>
      <w:pPr>
        <w:tabs>
          <w:tab w:val="num" w:pos="5760"/>
        </w:tabs>
        <w:ind w:left="5760" w:hanging="360"/>
      </w:pPr>
      <w:rPr>
        <w:rFonts w:ascii="Wingdings" w:hAnsi="Wingdings" w:hint="default"/>
      </w:rPr>
    </w:lvl>
    <w:lvl w:ilvl="8" w:tplc="75F83DF4" w:tentative="1">
      <w:start w:val="1"/>
      <w:numFmt w:val="bullet"/>
      <w:lvlText w:val=""/>
      <w:lvlJc w:val="left"/>
      <w:pPr>
        <w:tabs>
          <w:tab w:val="num" w:pos="6480"/>
        </w:tabs>
        <w:ind w:left="6480" w:hanging="360"/>
      </w:pPr>
      <w:rPr>
        <w:rFonts w:ascii="Wingdings" w:hAnsi="Wingdings" w:hint="default"/>
      </w:rPr>
    </w:lvl>
  </w:abstractNum>
  <w:abstractNum w:abstractNumId="37">
    <w:nsid w:val="6DC3293B"/>
    <w:multiLevelType w:val="singleLevel"/>
    <w:tmpl w:val="3A8EC28E"/>
    <w:lvl w:ilvl="0">
      <w:start w:val="1"/>
      <w:numFmt w:val="decimal"/>
      <w:lvlText w:val="[%1]"/>
      <w:lvlJc w:val="left"/>
      <w:pPr>
        <w:tabs>
          <w:tab w:val="num" w:pos="360"/>
        </w:tabs>
        <w:ind w:left="360" w:hanging="360"/>
      </w:pPr>
    </w:lvl>
  </w:abstractNum>
  <w:abstractNum w:abstractNumId="38">
    <w:nsid w:val="74A0015A"/>
    <w:multiLevelType w:val="hybridMultilevel"/>
    <w:tmpl w:val="3B14BF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6364636"/>
    <w:multiLevelType w:val="hybridMultilevel"/>
    <w:tmpl w:val="83FA757E"/>
    <w:lvl w:ilvl="0" w:tplc="E62CC07A">
      <w:start w:val="1"/>
      <w:numFmt w:val="bullet"/>
      <w:lvlText w:val="•"/>
      <w:lvlJc w:val="left"/>
      <w:pPr>
        <w:tabs>
          <w:tab w:val="num" w:pos="720"/>
        </w:tabs>
        <w:ind w:left="720" w:hanging="360"/>
      </w:pPr>
      <w:rPr>
        <w:rFonts w:ascii="Times New Roman" w:hAnsi="Times New Roman" w:hint="default"/>
      </w:rPr>
    </w:lvl>
    <w:lvl w:ilvl="1" w:tplc="A6824114" w:tentative="1">
      <w:start w:val="1"/>
      <w:numFmt w:val="bullet"/>
      <w:lvlText w:val="•"/>
      <w:lvlJc w:val="left"/>
      <w:pPr>
        <w:tabs>
          <w:tab w:val="num" w:pos="1440"/>
        </w:tabs>
        <w:ind w:left="1440" w:hanging="360"/>
      </w:pPr>
      <w:rPr>
        <w:rFonts w:ascii="Times New Roman" w:hAnsi="Times New Roman" w:hint="default"/>
      </w:rPr>
    </w:lvl>
    <w:lvl w:ilvl="2" w:tplc="2E48EB76" w:tentative="1">
      <w:start w:val="1"/>
      <w:numFmt w:val="bullet"/>
      <w:lvlText w:val="•"/>
      <w:lvlJc w:val="left"/>
      <w:pPr>
        <w:tabs>
          <w:tab w:val="num" w:pos="2160"/>
        </w:tabs>
        <w:ind w:left="2160" w:hanging="360"/>
      </w:pPr>
      <w:rPr>
        <w:rFonts w:ascii="Times New Roman" w:hAnsi="Times New Roman" w:hint="default"/>
      </w:rPr>
    </w:lvl>
    <w:lvl w:ilvl="3" w:tplc="AA145090" w:tentative="1">
      <w:start w:val="1"/>
      <w:numFmt w:val="bullet"/>
      <w:lvlText w:val="•"/>
      <w:lvlJc w:val="left"/>
      <w:pPr>
        <w:tabs>
          <w:tab w:val="num" w:pos="2880"/>
        </w:tabs>
        <w:ind w:left="2880" w:hanging="360"/>
      </w:pPr>
      <w:rPr>
        <w:rFonts w:ascii="Times New Roman" w:hAnsi="Times New Roman" w:hint="default"/>
      </w:rPr>
    </w:lvl>
    <w:lvl w:ilvl="4" w:tplc="1B74B0FA" w:tentative="1">
      <w:start w:val="1"/>
      <w:numFmt w:val="bullet"/>
      <w:lvlText w:val="•"/>
      <w:lvlJc w:val="left"/>
      <w:pPr>
        <w:tabs>
          <w:tab w:val="num" w:pos="3600"/>
        </w:tabs>
        <w:ind w:left="3600" w:hanging="360"/>
      </w:pPr>
      <w:rPr>
        <w:rFonts w:ascii="Times New Roman" w:hAnsi="Times New Roman" w:hint="default"/>
      </w:rPr>
    </w:lvl>
    <w:lvl w:ilvl="5" w:tplc="F6863ACC" w:tentative="1">
      <w:start w:val="1"/>
      <w:numFmt w:val="bullet"/>
      <w:lvlText w:val="•"/>
      <w:lvlJc w:val="left"/>
      <w:pPr>
        <w:tabs>
          <w:tab w:val="num" w:pos="4320"/>
        </w:tabs>
        <w:ind w:left="4320" w:hanging="360"/>
      </w:pPr>
      <w:rPr>
        <w:rFonts w:ascii="Times New Roman" w:hAnsi="Times New Roman" w:hint="default"/>
      </w:rPr>
    </w:lvl>
    <w:lvl w:ilvl="6" w:tplc="14BCC878" w:tentative="1">
      <w:start w:val="1"/>
      <w:numFmt w:val="bullet"/>
      <w:lvlText w:val="•"/>
      <w:lvlJc w:val="left"/>
      <w:pPr>
        <w:tabs>
          <w:tab w:val="num" w:pos="5040"/>
        </w:tabs>
        <w:ind w:left="5040" w:hanging="360"/>
      </w:pPr>
      <w:rPr>
        <w:rFonts w:ascii="Times New Roman" w:hAnsi="Times New Roman" w:hint="default"/>
      </w:rPr>
    </w:lvl>
    <w:lvl w:ilvl="7" w:tplc="1FEC2AA4" w:tentative="1">
      <w:start w:val="1"/>
      <w:numFmt w:val="bullet"/>
      <w:lvlText w:val="•"/>
      <w:lvlJc w:val="left"/>
      <w:pPr>
        <w:tabs>
          <w:tab w:val="num" w:pos="5760"/>
        </w:tabs>
        <w:ind w:left="5760" w:hanging="360"/>
      </w:pPr>
      <w:rPr>
        <w:rFonts w:ascii="Times New Roman" w:hAnsi="Times New Roman" w:hint="default"/>
      </w:rPr>
    </w:lvl>
    <w:lvl w:ilvl="8" w:tplc="58D43FE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B2F0FD6"/>
    <w:multiLevelType w:val="singleLevel"/>
    <w:tmpl w:val="3A8EC28E"/>
    <w:lvl w:ilvl="0">
      <w:start w:val="1"/>
      <w:numFmt w:val="decimal"/>
      <w:lvlText w:val="[%1]"/>
      <w:lvlJc w:val="left"/>
      <w:pPr>
        <w:tabs>
          <w:tab w:val="num" w:pos="360"/>
        </w:tabs>
        <w:ind w:left="360" w:hanging="360"/>
      </w:pPr>
    </w:lvl>
  </w:abstractNum>
  <w:abstractNum w:abstractNumId="41">
    <w:nsid w:val="7E043998"/>
    <w:multiLevelType w:val="hybridMultilevel"/>
    <w:tmpl w:val="503C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FC4CFD"/>
    <w:multiLevelType w:val="hybridMultilevel"/>
    <w:tmpl w:val="9F7E2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39"/>
  </w:num>
  <w:num w:numId="4">
    <w:abstractNumId w:val="27"/>
  </w:num>
  <w:num w:numId="5">
    <w:abstractNumId w:val="31"/>
  </w:num>
  <w:num w:numId="6">
    <w:abstractNumId w:val="4"/>
  </w:num>
  <w:num w:numId="7">
    <w:abstractNumId w:val="25"/>
  </w:num>
  <w:num w:numId="8">
    <w:abstractNumId w:val="18"/>
  </w:num>
  <w:num w:numId="9">
    <w:abstractNumId w:val="24"/>
  </w:num>
  <w:num w:numId="10">
    <w:abstractNumId w:val="10"/>
  </w:num>
  <w:num w:numId="11">
    <w:abstractNumId w:val="0"/>
  </w:num>
  <w:num w:numId="12">
    <w:abstractNumId w:val="8"/>
  </w:num>
  <w:num w:numId="13">
    <w:abstractNumId w:val="26"/>
  </w:num>
  <w:num w:numId="14">
    <w:abstractNumId w:val="13"/>
  </w:num>
  <w:num w:numId="15">
    <w:abstractNumId w:val="9"/>
  </w:num>
  <w:num w:numId="16">
    <w:abstractNumId w:val="7"/>
  </w:num>
  <w:num w:numId="17">
    <w:abstractNumId w:val="16"/>
  </w:num>
  <w:num w:numId="18">
    <w:abstractNumId w:val="35"/>
  </w:num>
  <w:num w:numId="19">
    <w:abstractNumId w:val="23"/>
  </w:num>
  <w:num w:numId="20">
    <w:abstractNumId w:val="21"/>
  </w:num>
  <w:num w:numId="21">
    <w:abstractNumId w:val="30"/>
  </w:num>
  <w:num w:numId="22">
    <w:abstractNumId w:val="32"/>
  </w:num>
  <w:num w:numId="23">
    <w:abstractNumId w:val="3"/>
  </w:num>
  <w:num w:numId="24">
    <w:abstractNumId w:val="12"/>
  </w:num>
  <w:num w:numId="25">
    <w:abstractNumId w:val="6"/>
  </w:num>
  <w:num w:numId="26">
    <w:abstractNumId w:val="37"/>
  </w:num>
  <w:num w:numId="27">
    <w:abstractNumId w:val="40"/>
  </w:num>
  <w:num w:numId="28">
    <w:abstractNumId w:val="17"/>
  </w:num>
  <w:num w:numId="29">
    <w:abstractNumId w:val="2"/>
  </w:num>
  <w:num w:numId="30">
    <w:abstractNumId w:val="19"/>
  </w:num>
  <w:num w:numId="31">
    <w:abstractNumId w:val="36"/>
  </w:num>
  <w:num w:numId="32">
    <w:abstractNumId w:val="20"/>
  </w:num>
  <w:num w:numId="33">
    <w:abstractNumId w:val="5"/>
  </w:num>
  <w:num w:numId="34">
    <w:abstractNumId w:val="15"/>
  </w:num>
  <w:num w:numId="35">
    <w:abstractNumId w:val="34"/>
  </w:num>
  <w:num w:numId="36">
    <w:abstractNumId w:val="29"/>
  </w:num>
  <w:num w:numId="37">
    <w:abstractNumId w:val="33"/>
  </w:num>
  <w:num w:numId="38">
    <w:abstractNumId w:val="38"/>
  </w:num>
  <w:num w:numId="39">
    <w:abstractNumId w:val="1"/>
  </w:num>
  <w:num w:numId="40">
    <w:abstractNumId w:val="28"/>
  </w:num>
  <w:num w:numId="41">
    <w:abstractNumId w:val="11"/>
  </w:num>
  <w:num w:numId="42">
    <w:abstractNumId w:val="22"/>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31B"/>
    <w:rsid w:val="000009D8"/>
    <w:rsid w:val="00001A14"/>
    <w:rsid w:val="00002FF0"/>
    <w:rsid w:val="000044D9"/>
    <w:rsid w:val="00004E25"/>
    <w:rsid w:val="0000524F"/>
    <w:rsid w:val="00010AA4"/>
    <w:rsid w:val="00011D62"/>
    <w:rsid w:val="000139A3"/>
    <w:rsid w:val="00013C47"/>
    <w:rsid w:val="00016152"/>
    <w:rsid w:val="000164B3"/>
    <w:rsid w:val="00016CB1"/>
    <w:rsid w:val="00017B6B"/>
    <w:rsid w:val="00022139"/>
    <w:rsid w:val="00022F7A"/>
    <w:rsid w:val="00031496"/>
    <w:rsid w:val="00032F97"/>
    <w:rsid w:val="0003384A"/>
    <w:rsid w:val="0004146A"/>
    <w:rsid w:val="00043628"/>
    <w:rsid w:val="00043A61"/>
    <w:rsid w:val="00044DDF"/>
    <w:rsid w:val="0004575C"/>
    <w:rsid w:val="00045916"/>
    <w:rsid w:val="00045D74"/>
    <w:rsid w:val="00047264"/>
    <w:rsid w:val="00047E9C"/>
    <w:rsid w:val="00054EC7"/>
    <w:rsid w:val="00057146"/>
    <w:rsid w:val="00057A7E"/>
    <w:rsid w:val="00061C51"/>
    <w:rsid w:val="0006306C"/>
    <w:rsid w:val="00065BE6"/>
    <w:rsid w:val="00065F03"/>
    <w:rsid w:val="00066848"/>
    <w:rsid w:val="00072DA3"/>
    <w:rsid w:val="00073494"/>
    <w:rsid w:val="000746A4"/>
    <w:rsid w:val="00075B5F"/>
    <w:rsid w:val="00081831"/>
    <w:rsid w:val="00082204"/>
    <w:rsid w:val="0009331E"/>
    <w:rsid w:val="00094AE0"/>
    <w:rsid w:val="000A0EDE"/>
    <w:rsid w:val="000A4484"/>
    <w:rsid w:val="000A6430"/>
    <w:rsid w:val="000A6DEC"/>
    <w:rsid w:val="000B0264"/>
    <w:rsid w:val="000B0265"/>
    <w:rsid w:val="000B0FE8"/>
    <w:rsid w:val="000B1B2A"/>
    <w:rsid w:val="000B2670"/>
    <w:rsid w:val="000B4BC7"/>
    <w:rsid w:val="000B4DF8"/>
    <w:rsid w:val="000B5775"/>
    <w:rsid w:val="000B747A"/>
    <w:rsid w:val="000C0F2C"/>
    <w:rsid w:val="000C25B8"/>
    <w:rsid w:val="000C555D"/>
    <w:rsid w:val="000C606E"/>
    <w:rsid w:val="000C6A52"/>
    <w:rsid w:val="000C7665"/>
    <w:rsid w:val="000C7FA4"/>
    <w:rsid w:val="000D0135"/>
    <w:rsid w:val="000D03C6"/>
    <w:rsid w:val="000D07C5"/>
    <w:rsid w:val="000D09E9"/>
    <w:rsid w:val="000D12CB"/>
    <w:rsid w:val="000D1B09"/>
    <w:rsid w:val="000D2D1A"/>
    <w:rsid w:val="000D4A59"/>
    <w:rsid w:val="000E0A72"/>
    <w:rsid w:val="000E0AE1"/>
    <w:rsid w:val="000E14A6"/>
    <w:rsid w:val="000E1C4D"/>
    <w:rsid w:val="000E1C75"/>
    <w:rsid w:val="000E30E1"/>
    <w:rsid w:val="000E4E57"/>
    <w:rsid w:val="000E64FA"/>
    <w:rsid w:val="000E7FAC"/>
    <w:rsid w:val="000F0094"/>
    <w:rsid w:val="000F0BA5"/>
    <w:rsid w:val="000F38E8"/>
    <w:rsid w:val="000F645B"/>
    <w:rsid w:val="000F7476"/>
    <w:rsid w:val="0010220F"/>
    <w:rsid w:val="001033EB"/>
    <w:rsid w:val="001062AA"/>
    <w:rsid w:val="00113D41"/>
    <w:rsid w:val="001152A2"/>
    <w:rsid w:val="00116962"/>
    <w:rsid w:val="001179AC"/>
    <w:rsid w:val="00121060"/>
    <w:rsid w:val="001223A5"/>
    <w:rsid w:val="00124550"/>
    <w:rsid w:val="00125688"/>
    <w:rsid w:val="0012757A"/>
    <w:rsid w:val="00127822"/>
    <w:rsid w:val="00132619"/>
    <w:rsid w:val="00135B1D"/>
    <w:rsid w:val="001361B0"/>
    <w:rsid w:val="001379CF"/>
    <w:rsid w:val="00140E52"/>
    <w:rsid w:val="00141614"/>
    <w:rsid w:val="0014290A"/>
    <w:rsid w:val="0014344C"/>
    <w:rsid w:val="00143614"/>
    <w:rsid w:val="00144B20"/>
    <w:rsid w:val="001451C9"/>
    <w:rsid w:val="00150C7F"/>
    <w:rsid w:val="001543D8"/>
    <w:rsid w:val="0016159B"/>
    <w:rsid w:val="00162140"/>
    <w:rsid w:val="00162ADF"/>
    <w:rsid w:val="00163E1C"/>
    <w:rsid w:val="00164F69"/>
    <w:rsid w:val="00165B61"/>
    <w:rsid w:val="001701A2"/>
    <w:rsid w:val="0017051F"/>
    <w:rsid w:val="001707AF"/>
    <w:rsid w:val="00173B44"/>
    <w:rsid w:val="001746EF"/>
    <w:rsid w:val="0017544B"/>
    <w:rsid w:val="001758C9"/>
    <w:rsid w:val="00175BDC"/>
    <w:rsid w:val="00177BE3"/>
    <w:rsid w:val="001814AA"/>
    <w:rsid w:val="001824BB"/>
    <w:rsid w:val="00183155"/>
    <w:rsid w:val="0018480F"/>
    <w:rsid w:val="00184FD8"/>
    <w:rsid w:val="00185AAA"/>
    <w:rsid w:val="00186446"/>
    <w:rsid w:val="001867A1"/>
    <w:rsid w:val="00186E31"/>
    <w:rsid w:val="0018743B"/>
    <w:rsid w:val="0018791A"/>
    <w:rsid w:val="00191429"/>
    <w:rsid w:val="00191C94"/>
    <w:rsid w:val="00192E8A"/>
    <w:rsid w:val="001940E6"/>
    <w:rsid w:val="00194544"/>
    <w:rsid w:val="001A488B"/>
    <w:rsid w:val="001A7568"/>
    <w:rsid w:val="001B2CD3"/>
    <w:rsid w:val="001B7329"/>
    <w:rsid w:val="001C120E"/>
    <w:rsid w:val="001C35A7"/>
    <w:rsid w:val="001C563E"/>
    <w:rsid w:val="001C7922"/>
    <w:rsid w:val="001C7D2E"/>
    <w:rsid w:val="001D08ED"/>
    <w:rsid w:val="001D3BBE"/>
    <w:rsid w:val="001D43DB"/>
    <w:rsid w:val="001D5081"/>
    <w:rsid w:val="001D5F5C"/>
    <w:rsid w:val="001D75A1"/>
    <w:rsid w:val="001E09B2"/>
    <w:rsid w:val="001E09DC"/>
    <w:rsid w:val="001E2DB2"/>
    <w:rsid w:val="001E48DA"/>
    <w:rsid w:val="001F1D62"/>
    <w:rsid w:val="001F1D90"/>
    <w:rsid w:val="001F1DEC"/>
    <w:rsid w:val="001F1F87"/>
    <w:rsid w:val="001F77FA"/>
    <w:rsid w:val="001F7846"/>
    <w:rsid w:val="00200DE2"/>
    <w:rsid w:val="00201A5F"/>
    <w:rsid w:val="00202A21"/>
    <w:rsid w:val="00206130"/>
    <w:rsid w:val="0021115A"/>
    <w:rsid w:val="00212FE0"/>
    <w:rsid w:val="00213E98"/>
    <w:rsid w:val="00217804"/>
    <w:rsid w:val="002215FB"/>
    <w:rsid w:val="00221802"/>
    <w:rsid w:val="00223A17"/>
    <w:rsid w:val="002309BB"/>
    <w:rsid w:val="00234588"/>
    <w:rsid w:val="002366F2"/>
    <w:rsid w:val="0024411F"/>
    <w:rsid w:val="00245510"/>
    <w:rsid w:val="00247442"/>
    <w:rsid w:val="002525A6"/>
    <w:rsid w:val="00257FE4"/>
    <w:rsid w:val="00262840"/>
    <w:rsid w:val="002630C0"/>
    <w:rsid w:val="00263607"/>
    <w:rsid w:val="00265A62"/>
    <w:rsid w:val="00270AF2"/>
    <w:rsid w:val="00270B56"/>
    <w:rsid w:val="002731E1"/>
    <w:rsid w:val="002744EC"/>
    <w:rsid w:val="00274534"/>
    <w:rsid w:val="00274784"/>
    <w:rsid w:val="00281CFC"/>
    <w:rsid w:val="00282AAA"/>
    <w:rsid w:val="002831CD"/>
    <w:rsid w:val="0028421C"/>
    <w:rsid w:val="00284E5B"/>
    <w:rsid w:val="0028529D"/>
    <w:rsid w:val="0028597F"/>
    <w:rsid w:val="00286B29"/>
    <w:rsid w:val="00297156"/>
    <w:rsid w:val="002A013E"/>
    <w:rsid w:val="002B0C74"/>
    <w:rsid w:val="002B11CE"/>
    <w:rsid w:val="002B27F7"/>
    <w:rsid w:val="002B3560"/>
    <w:rsid w:val="002B3A27"/>
    <w:rsid w:val="002B53A2"/>
    <w:rsid w:val="002B6D45"/>
    <w:rsid w:val="002C1585"/>
    <w:rsid w:val="002C358C"/>
    <w:rsid w:val="002C3E39"/>
    <w:rsid w:val="002C5755"/>
    <w:rsid w:val="002D04D7"/>
    <w:rsid w:val="002E72E0"/>
    <w:rsid w:val="002F1C39"/>
    <w:rsid w:val="002F2DDB"/>
    <w:rsid w:val="002F566B"/>
    <w:rsid w:val="002F5F21"/>
    <w:rsid w:val="00301D75"/>
    <w:rsid w:val="00302420"/>
    <w:rsid w:val="003031A6"/>
    <w:rsid w:val="003057DA"/>
    <w:rsid w:val="00305B74"/>
    <w:rsid w:val="00310CDA"/>
    <w:rsid w:val="003117B0"/>
    <w:rsid w:val="003137A7"/>
    <w:rsid w:val="00313A70"/>
    <w:rsid w:val="0031708F"/>
    <w:rsid w:val="003223AE"/>
    <w:rsid w:val="00323EA9"/>
    <w:rsid w:val="00325A0E"/>
    <w:rsid w:val="00332037"/>
    <w:rsid w:val="003320E5"/>
    <w:rsid w:val="0033257F"/>
    <w:rsid w:val="00335123"/>
    <w:rsid w:val="003401BB"/>
    <w:rsid w:val="003530DD"/>
    <w:rsid w:val="0035343F"/>
    <w:rsid w:val="003558FB"/>
    <w:rsid w:val="00356B65"/>
    <w:rsid w:val="0036324E"/>
    <w:rsid w:val="00365057"/>
    <w:rsid w:val="003702FF"/>
    <w:rsid w:val="00371922"/>
    <w:rsid w:val="00373659"/>
    <w:rsid w:val="00374CE9"/>
    <w:rsid w:val="00375B6C"/>
    <w:rsid w:val="003807C2"/>
    <w:rsid w:val="00380839"/>
    <w:rsid w:val="00383A6C"/>
    <w:rsid w:val="0038528C"/>
    <w:rsid w:val="00387541"/>
    <w:rsid w:val="00387A92"/>
    <w:rsid w:val="00392048"/>
    <w:rsid w:val="00392EBA"/>
    <w:rsid w:val="00397E1E"/>
    <w:rsid w:val="003A4A9A"/>
    <w:rsid w:val="003A67FD"/>
    <w:rsid w:val="003B7FD2"/>
    <w:rsid w:val="003C12BC"/>
    <w:rsid w:val="003C1D50"/>
    <w:rsid w:val="003C2168"/>
    <w:rsid w:val="003C729E"/>
    <w:rsid w:val="003D0FFA"/>
    <w:rsid w:val="003D11C8"/>
    <w:rsid w:val="003D24D1"/>
    <w:rsid w:val="003D3596"/>
    <w:rsid w:val="003D4320"/>
    <w:rsid w:val="003D68D1"/>
    <w:rsid w:val="003E2032"/>
    <w:rsid w:val="003E2E77"/>
    <w:rsid w:val="003E3956"/>
    <w:rsid w:val="003E511C"/>
    <w:rsid w:val="003F1097"/>
    <w:rsid w:val="003F2684"/>
    <w:rsid w:val="003F2F60"/>
    <w:rsid w:val="003F347E"/>
    <w:rsid w:val="003F3A29"/>
    <w:rsid w:val="003F512C"/>
    <w:rsid w:val="003F6E74"/>
    <w:rsid w:val="003F7D47"/>
    <w:rsid w:val="0040050F"/>
    <w:rsid w:val="004025A9"/>
    <w:rsid w:val="004076EB"/>
    <w:rsid w:val="004101B0"/>
    <w:rsid w:val="004144A1"/>
    <w:rsid w:val="004145A3"/>
    <w:rsid w:val="00415186"/>
    <w:rsid w:val="004215F5"/>
    <w:rsid w:val="00421B44"/>
    <w:rsid w:val="00425350"/>
    <w:rsid w:val="004273D2"/>
    <w:rsid w:val="00430B48"/>
    <w:rsid w:val="004331F2"/>
    <w:rsid w:val="004337A7"/>
    <w:rsid w:val="004340EE"/>
    <w:rsid w:val="004357DA"/>
    <w:rsid w:val="00435BFB"/>
    <w:rsid w:val="00437304"/>
    <w:rsid w:val="00437DF0"/>
    <w:rsid w:val="004421A0"/>
    <w:rsid w:val="00442A29"/>
    <w:rsid w:val="00443FFA"/>
    <w:rsid w:val="00444ED0"/>
    <w:rsid w:val="00447FBA"/>
    <w:rsid w:val="004509CA"/>
    <w:rsid w:val="00452310"/>
    <w:rsid w:val="00453B6F"/>
    <w:rsid w:val="00455EC0"/>
    <w:rsid w:val="00456D47"/>
    <w:rsid w:val="00457CE8"/>
    <w:rsid w:val="0046356C"/>
    <w:rsid w:val="0046375E"/>
    <w:rsid w:val="00467FE3"/>
    <w:rsid w:val="00472707"/>
    <w:rsid w:val="00473230"/>
    <w:rsid w:val="0047658C"/>
    <w:rsid w:val="0047718D"/>
    <w:rsid w:val="004843FA"/>
    <w:rsid w:val="00484A34"/>
    <w:rsid w:val="0048545F"/>
    <w:rsid w:val="00486241"/>
    <w:rsid w:val="004921F9"/>
    <w:rsid w:val="00492E70"/>
    <w:rsid w:val="00493902"/>
    <w:rsid w:val="004A0CCF"/>
    <w:rsid w:val="004A1FAD"/>
    <w:rsid w:val="004A3B1B"/>
    <w:rsid w:val="004A3C9E"/>
    <w:rsid w:val="004A5A81"/>
    <w:rsid w:val="004B0D70"/>
    <w:rsid w:val="004B2B1A"/>
    <w:rsid w:val="004B36BC"/>
    <w:rsid w:val="004B3CB4"/>
    <w:rsid w:val="004B4AFB"/>
    <w:rsid w:val="004B55E1"/>
    <w:rsid w:val="004B6B51"/>
    <w:rsid w:val="004B72C9"/>
    <w:rsid w:val="004B7BEC"/>
    <w:rsid w:val="004C38CF"/>
    <w:rsid w:val="004C6726"/>
    <w:rsid w:val="004D035B"/>
    <w:rsid w:val="004D1CE3"/>
    <w:rsid w:val="004D51E6"/>
    <w:rsid w:val="004D520E"/>
    <w:rsid w:val="004E0E6A"/>
    <w:rsid w:val="004E193A"/>
    <w:rsid w:val="004E5E77"/>
    <w:rsid w:val="004E6E4A"/>
    <w:rsid w:val="004F0BD5"/>
    <w:rsid w:val="004F1CBC"/>
    <w:rsid w:val="004F29AC"/>
    <w:rsid w:val="004F36F3"/>
    <w:rsid w:val="004F4CF0"/>
    <w:rsid w:val="004F4D18"/>
    <w:rsid w:val="004F519B"/>
    <w:rsid w:val="004F6B91"/>
    <w:rsid w:val="00500D96"/>
    <w:rsid w:val="00500EE2"/>
    <w:rsid w:val="00502622"/>
    <w:rsid w:val="00504320"/>
    <w:rsid w:val="00504F13"/>
    <w:rsid w:val="00510836"/>
    <w:rsid w:val="00512D32"/>
    <w:rsid w:val="00513545"/>
    <w:rsid w:val="0051550F"/>
    <w:rsid w:val="00517B57"/>
    <w:rsid w:val="0052071A"/>
    <w:rsid w:val="00522D0A"/>
    <w:rsid w:val="00522DD8"/>
    <w:rsid w:val="00525BF9"/>
    <w:rsid w:val="00526195"/>
    <w:rsid w:val="005265CA"/>
    <w:rsid w:val="00527CB0"/>
    <w:rsid w:val="005369A2"/>
    <w:rsid w:val="005377AE"/>
    <w:rsid w:val="00537AB9"/>
    <w:rsid w:val="00540F89"/>
    <w:rsid w:val="00541289"/>
    <w:rsid w:val="00541FEB"/>
    <w:rsid w:val="00543AFB"/>
    <w:rsid w:val="00544D86"/>
    <w:rsid w:val="00545974"/>
    <w:rsid w:val="00547041"/>
    <w:rsid w:val="005471C4"/>
    <w:rsid w:val="00551275"/>
    <w:rsid w:val="0055388C"/>
    <w:rsid w:val="00555ABC"/>
    <w:rsid w:val="00557136"/>
    <w:rsid w:val="0055754D"/>
    <w:rsid w:val="005577B4"/>
    <w:rsid w:val="00557859"/>
    <w:rsid w:val="00562A94"/>
    <w:rsid w:val="00563B1D"/>
    <w:rsid w:val="00567315"/>
    <w:rsid w:val="00567C84"/>
    <w:rsid w:val="00570FE5"/>
    <w:rsid w:val="005712B6"/>
    <w:rsid w:val="00571A4F"/>
    <w:rsid w:val="005733F4"/>
    <w:rsid w:val="005736F5"/>
    <w:rsid w:val="00574A8B"/>
    <w:rsid w:val="00577199"/>
    <w:rsid w:val="00577F3D"/>
    <w:rsid w:val="00581CA6"/>
    <w:rsid w:val="0058267A"/>
    <w:rsid w:val="00583C87"/>
    <w:rsid w:val="005849AD"/>
    <w:rsid w:val="00585DE7"/>
    <w:rsid w:val="0058631B"/>
    <w:rsid w:val="00587B48"/>
    <w:rsid w:val="00592B76"/>
    <w:rsid w:val="00594719"/>
    <w:rsid w:val="00596A3A"/>
    <w:rsid w:val="00596B80"/>
    <w:rsid w:val="005A274E"/>
    <w:rsid w:val="005A282C"/>
    <w:rsid w:val="005A2E97"/>
    <w:rsid w:val="005A45D3"/>
    <w:rsid w:val="005A7927"/>
    <w:rsid w:val="005B2AAF"/>
    <w:rsid w:val="005B3B87"/>
    <w:rsid w:val="005B4F49"/>
    <w:rsid w:val="005B59E5"/>
    <w:rsid w:val="005B5A80"/>
    <w:rsid w:val="005C2286"/>
    <w:rsid w:val="005C37FD"/>
    <w:rsid w:val="005C4B8C"/>
    <w:rsid w:val="005C6273"/>
    <w:rsid w:val="005C7ABE"/>
    <w:rsid w:val="005C7B35"/>
    <w:rsid w:val="005D1B20"/>
    <w:rsid w:val="005D3B52"/>
    <w:rsid w:val="005D5E79"/>
    <w:rsid w:val="005E1804"/>
    <w:rsid w:val="005E2B22"/>
    <w:rsid w:val="005E4657"/>
    <w:rsid w:val="005F0515"/>
    <w:rsid w:val="005F3C89"/>
    <w:rsid w:val="005F5602"/>
    <w:rsid w:val="005F661D"/>
    <w:rsid w:val="005F779B"/>
    <w:rsid w:val="00601B2E"/>
    <w:rsid w:val="00607405"/>
    <w:rsid w:val="0061067E"/>
    <w:rsid w:val="00610718"/>
    <w:rsid w:val="006170AE"/>
    <w:rsid w:val="0062069F"/>
    <w:rsid w:val="00622284"/>
    <w:rsid w:val="0062300C"/>
    <w:rsid w:val="0062724B"/>
    <w:rsid w:val="00627614"/>
    <w:rsid w:val="00630BD3"/>
    <w:rsid w:val="006316F5"/>
    <w:rsid w:val="00632EB3"/>
    <w:rsid w:val="006418C5"/>
    <w:rsid w:val="00642AAB"/>
    <w:rsid w:val="006431F0"/>
    <w:rsid w:val="006450E2"/>
    <w:rsid w:val="006457F2"/>
    <w:rsid w:val="006462E9"/>
    <w:rsid w:val="00652494"/>
    <w:rsid w:val="00654C49"/>
    <w:rsid w:val="006550F2"/>
    <w:rsid w:val="006564AE"/>
    <w:rsid w:val="006606AD"/>
    <w:rsid w:val="00662315"/>
    <w:rsid w:val="00664616"/>
    <w:rsid w:val="006664FC"/>
    <w:rsid w:val="00671035"/>
    <w:rsid w:val="006718E1"/>
    <w:rsid w:val="00672914"/>
    <w:rsid w:val="00672BE7"/>
    <w:rsid w:val="006741A0"/>
    <w:rsid w:val="006742F9"/>
    <w:rsid w:val="00674417"/>
    <w:rsid w:val="0067491B"/>
    <w:rsid w:val="00675176"/>
    <w:rsid w:val="00685478"/>
    <w:rsid w:val="00685A3B"/>
    <w:rsid w:val="00687CBB"/>
    <w:rsid w:val="0069024E"/>
    <w:rsid w:val="00691C42"/>
    <w:rsid w:val="00693E5F"/>
    <w:rsid w:val="00696DDC"/>
    <w:rsid w:val="006A02E9"/>
    <w:rsid w:val="006A0A83"/>
    <w:rsid w:val="006A0DE8"/>
    <w:rsid w:val="006A2EA2"/>
    <w:rsid w:val="006B0C6D"/>
    <w:rsid w:val="006B173E"/>
    <w:rsid w:val="006B1F98"/>
    <w:rsid w:val="006B356E"/>
    <w:rsid w:val="006D23D5"/>
    <w:rsid w:val="006D66D2"/>
    <w:rsid w:val="006D6FCA"/>
    <w:rsid w:val="006E1046"/>
    <w:rsid w:val="006E15DA"/>
    <w:rsid w:val="006E1E53"/>
    <w:rsid w:val="006E4D61"/>
    <w:rsid w:val="006E5979"/>
    <w:rsid w:val="006E68C3"/>
    <w:rsid w:val="006F2028"/>
    <w:rsid w:val="006F4036"/>
    <w:rsid w:val="006F5B8C"/>
    <w:rsid w:val="006F6176"/>
    <w:rsid w:val="00701A64"/>
    <w:rsid w:val="00702A69"/>
    <w:rsid w:val="007037C8"/>
    <w:rsid w:val="00706B3E"/>
    <w:rsid w:val="0071124E"/>
    <w:rsid w:val="007122EF"/>
    <w:rsid w:val="007137E1"/>
    <w:rsid w:val="00714B82"/>
    <w:rsid w:val="00715BD7"/>
    <w:rsid w:val="0072052C"/>
    <w:rsid w:val="007210B9"/>
    <w:rsid w:val="00727904"/>
    <w:rsid w:val="00730120"/>
    <w:rsid w:val="00733AD5"/>
    <w:rsid w:val="007355C2"/>
    <w:rsid w:val="00735A0B"/>
    <w:rsid w:val="00736E4B"/>
    <w:rsid w:val="00737BE2"/>
    <w:rsid w:val="00746D66"/>
    <w:rsid w:val="007470B4"/>
    <w:rsid w:val="0075009C"/>
    <w:rsid w:val="007542C9"/>
    <w:rsid w:val="00763A83"/>
    <w:rsid w:val="007642EF"/>
    <w:rsid w:val="0076572E"/>
    <w:rsid w:val="00767BAF"/>
    <w:rsid w:val="00767BBB"/>
    <w:rsid w:val="0077069E"/>
    <w:rsid w:val="0077140E"/>
    <w:rsid w:val="00774E45"/>
    <w:rsid w:val="00774F44"/>
    <w:rsid w:val="00775921"/>
    <w:rsid w:val="00775DE2"/>
    <w:rsid w:val="007763A7"/>
    <w:rsid w:val="00777474"/>
    <w:rsid w:val="0078199E"/>
    <w:rsid w:val="00781A67"/>
    <w:rsid w:val="00783CEA"/>
    <w:rsid w:val="00786BF0"/>
    <w:rsid w:val="00791CE0"/>
    <w:rsid w:val="00794454"/>
    <w:rsid w:val="00795547"/>
    <w:rsid w:val="0079557A"/>
    <w:rsid w:val="007A119D"/>
    <w:rsid w:val="007A13E9"/>
    <w:rsid w:val="007A256C"/>
    <w:rsid w:val="007A4A5A"/>
    <w:rsid w:val="007A567D"/>
    <w:rsid w:val="007B2120"/>
    <w:rsid w:val="007B3AC6"/>
    <w:rsid w:val="007B6985"/>
    <w:rsid w:val="007C0B7F"/>
    <w:rsid w:val="007C1694"/>
    <w:rsid w:val="007C178A"/>
    <w:rsid w:val="007C3D18"/>
    <w:rsid w:val="007C4282"/>
    <w:rsid w:val="007C4AE2"/>
    <w:rsid w:val="007C6255"/>
    <w:rsid w:val="007D161F"/>
    <w:rsid w:val="007D1E4A"/>
    <w:rsid w:val="007D3A5D"/>
    <w:rsid w:val="007D6211"/>
    <w:rsid w:val="007D6FA0"/>
    <w:rsid w:val="007E18AC"/>
    <w:rsid w:val="007E1BC9"/>
    <w:rsid w:val="007E30E9"/>
    <w:rsid w:val="007E386E"/>
    <w:rsid w:val="007E5B82"/>
    <w:rsid w:val="007E7E7E"/>
    <w:rsid w:val="007F6209"/>
    <w:rsid w:val="007F64F4"/>
    <w:rsid w:val="00801ADD"/>
    <w:rsid w:val="008027D4"/>
    <w:rsid w:val="00804161"/>
    <w:rsid w:val="00804513"/>
    <w:rsid w:val="00805A15"/>
    <w:rsid w:val="0080758F"/>
    <w:rsid w:val="008107EF"/>
    <w:rsid w:val="00810819"/>
    <w:rsid w:val="008148EF"/>
    <w:rsid w:val="00814A23"/>
    <w:rsid w:val="0082075C"/>
    <w:rsid w:val="00820F9F"/>
    <w:rsid w:val="00825F8A"/>
    <w:rsid w:val="00834701"/>
    <w:rsid w:val="0084235B"/>
    <w:rsid w:val="00843124"/>
    <w:rsid w:val="008435DF"/>
    <w:rsid w:val="00844BD2"/>
    <w:rsid w:val="00846BB7"/>
    <w:rsid w:val="008532CC"/>
    <w:rsid w:val="00853968"/>
    <w:rsid w:val="00855ECC"/>
    <w:rsid w:val="00856559"/>
    <w:rsid w:val="008620EF"/>
    <w:rsid w:val="008638E8"/>
    <w:rsid w:val="00864457"/>
    <w:rsid w:val="00864EF8"/>
    <w:rsid w:val="00864FDF"/>
    <w:rsid w:val="008659BC"/>
    <w:rsid w:val="0087173A"/>
    <w:rsid w:val="008744B1"/>
    <w:rsid w:val="00876942"/>
    <w:rsid w:val="00877676"/>
    <w:rsid w:val="00881840"/>
    <w:rsid w:val="00882C52"/>
    <w:rsid w:val="008843BD"/>
    <w:rsid w:val="0088781A"/>
    <w:rsid w:val="00891EEA"/>
    <w:rsid w:val="008952EC"/>
    <w:rsid w:val="008A055E"/>
    <w:rsid w:val="008A3AE3"/>
    <w:rsid w:val="008A3CFF"/>
    <w:rsid w:val="008A4193"/>
    <w:rsid w:val="008A57B2"/>
    <w:rsid w:val="008B0509"/>
    <w:rsid w:val="008B22BD"/>
    <w:rsid w:val="008B2536"/>
    <w:rsid w:val="008B25D9"/>
    <w:rsid w:val="008B3170"/>
    <w:rsid w:val="008C083E"/>
    <w:rsid w:val="008C1DBB"/>
    <w:rsid w:val="008C39F5"/>
    <w:rsid w:val="008C3E04"/>
    <w:rsid w:val="008C43A0"/>
    <w:rsid w:val="008C5921"/>
    <w:rsid w:val="008C5BE9"/>
    <w:rsid w:val="008C5C7E"/>
    <w:rsid w:val="008C6435"/>
    <w:rsid w:val="008C6B43"/>
    <w:rsid w:val="008D2633"/>
    <w:rsid w:val="008D2B07"/>
    <w:rsid w:val="008D5921"/>
    <w:rsid w:val="008D5B60"/>
    <w:rsid w:val="008E0D9C"/>
    <w:rsid w:val="008E2005"/>
    <w:rsid w:val="008E31FA"/>
    <w:rsid w:val="008F3991"/>
    <w:rsid w:val="008F7A0F"/>
    <w:rsid w:val="008F7B13"/>
    <w:rsid w:val="008F7EBB"/>
    <w:rsid w:val="00900C04"/>
    <w:rsid w:val="00904E75"/>
    <w:rsid w:val="00910ED1"/>
    <w:rsid w:val="009120B3"/>
    <w:rsid w:val="0091573F"/>
    <w:rsid w:val="00915B7C"/>
    <w:rsid w:val="00916853"/>
    <w:rsid w:val="009169A8"/>
    <w:rsid w:val="00917A79"/>
    <w:rsid w:val="009233AC"/>
    <w:rsid w:val="00930D28"/>
    <w:rsid w:val="009320A8"/>
    <w:rsid w:val="0093255D"/>
    <w:rsid w:val="00932BA0"/>
    <w:rsid w:val="00932CC5"/>
    <w:rsid w:val="00935400"/>
    <w:rsid w:val="0094137E"/>
    <w:rsid w:val="00941875"/>
    <w:rsid w:val="00942E48"/>
    <w:rsid w:val="009432DF"/>
    <w:rsid w:val="009446D8"/>
    <w:rsid w:val="00944A1C"/>
    <w:rsid w:val="00944D8E"/>
    <w:rsid w:val="00947A00"/>
    <w:rsid w:val="00951E0F"/>
    <w:rsid w:val="00952038"/>
    <w:rsid w:val="009523BE"/>
    <w:rsid w:val="00952A8E"/>
    <w:rsid w:val="00952B8D"/>
    <w:rsid w:val="00954BAD"/>
    <w:rsid w:val="00955BFC"/>
    <w:rsid w:val="009612E0"/>
    <w:rsid w:val="009636C6"/>
    <w:rsid w:val="00965196"/>
    <w:rsid w:val="00965AF7"/>
    <w:rsid w:val="0097032F"/>
    <w:rsid w:val="009730F6"/>
    <w:rsid w:val="009765A5"/>
    <w:rsid w:val="00976F7B"/>
    <w:rsid w:val="009771F5"/>
    <w:rsid w:val="009813C7"/>
    <w:rsid w:val="00981501"/>
    <w:rsid w:val="00983488"/>
    <w:rsid w:val="009836B3"/>
    <w:rsid w:val="00986B77"/>
    <w:rsid w:val="00991A18"/>
    <w:rsid w:val="009929E8"/>
    <w:rsid w:val="00992A77"/>
    <w:rsid w:val="0099657B"/>
    <w:rsid w:val="00996B07"/>
    <w:rsid w:val="009A230D"/>
    <w:rsid w:val="009A3783"/>
    <w:rsid w:val="009A5E2E"/>
    <w:rsid w:val="009A7240"/>
    <w:rsid w:val="009A77D0"/>
    <w:rsid w:val="009A7FD2"/>
    <w:rsid w:val="009B52CD"/>
    <w:rsid w:val="009B55E6"/>
    <w:rsid w:val="009B6A22"/>
    <w:rsid w:val="009B7889"/>
    <w:rsid w:val="009C1D2B"/>
    <w:rsid w:val="009C2A2D"/>
    <w:rsid w:val="009C2F0C"/>
    <w:rsid w:val="009C3E51"/>
    <w:rsid w:val="009C5E9C"/>
    <w:rsid w:val="009D0574"/>
    <w:rsid w:val="009D26AE"/>
    <w:rsid w:val="009D60BE"/>
    <w:rsid w:val="009D61EE"/>
    <w:rsid w:val="009E0FDD"/>
    <w:rsid w:val="009E2AAE"/>
    <w:rsid w:val="009E39C2"/>
    <w:rsid w:val="009E45E3"/>
    <w:rsid w:val="009E4777"/>
    <w:rsid w:val="009E656C"/>
    <w:rsid w:val="009E6716"/>
    <w:rsid w:val="009F0C23"/>
    <w:rsid w:val="009F3465"/>
    <w:rsid w:val="009F6233"/>
    <w:rsid w:val="009F70F3"/>
    <w:rsid w:val="009F7920"/>
    <w:rsid w:val="00A002EA"/>
    <w:rsid w:val="00A064A8"/>
    <w:rsid w:val="00A077E0"/>
    <w:rsid w:val="00A149F7"/>
    <w:rsid w:val="00A15393"/>
    <w:rsid w:val="00A15F9B"/>
    <w:rsid w:val="00A16E1E"/>
    <w:rsid w:val="00A20232"/>
    <w:rsid w:val="00A21915"/>
    <w:rsid w:val="00A21BDE"/>
    <w:rsid w:val="00A222AD"/>
    <w:rsid w:val="00A242B3"/>
    <w:rsid w:val="00A2768B"/>
    <w:rsid w:val="00A302B6"/>
    <w:rsid w:val="00A33F38"/>
    <w:rsid w:val="00A35711"/>
    <w:rsid w:val="00A41928"/>
    <w:rsid w:val="00A42CB1"/>
    <w:rsid w:val="00A4426A"/>
    <w:rsid w:val="00A4454F"/>
    <w:rsid w:val="00A45326"/>
    <w:rsid w:val="00A45775"/>
    <w:rsid w:val="00A46936"/>
    <w:rsid w:val="00A46E3D"/>
    <w:rsid w:val="00A50E82"/>
    <w:rsid w:val="00A51F10"/>
    <w:rsid w:val="00A5404F"/>
    <w:rsid w:val="00A6155E"/>
    <w:rsid w:val="00A61AAB"/>
    <w:rsid w:val="00A61B05"/>
    <w:rsid w:val="00A61E9F"/>
    <w:rsid w:val="00A63724"/>
    <w:rsid w:val="00A65171"/>
    <w:rsid w:val="00A6630A"/>
    <w:rsid w:val="00A6659F"/>
    <w:rsid w:val="00A666AE"/>
    <w:rsid w:val="00A7063D"/>
    <w:rsid w:val="00A70D67"/>
    <w:rsid w:val="00A77803"/>
    <w:rsid w:val="00A812C2"/>
    <w:rsid w:val="00A828C3"/>
    <w:rsid w:val="00A85077"/>
    <w:rsid w:val="00A86264"/>
    <w:rsid w:val="00A87C12"/>
    <w:rsid w:val="00A901E0"/>
    <w:rsid w:val="00A90CF3"/>
    <w:rsid w:val="00A92B12"/>
    <w:rsid w:val="00A94BEC"/>
    <w:rsid w:val="00A9757D"/>
    <w:rsid w:val="00AA03B2"/>
    <w:rsid w:val="00AA0B3F"/>
    <w:rsid w:val="00AA3323"/>
    <w:rsid w:val="00AA4782"/>
    <w:rsid w:val="00AA7BFB"/>
    <w:rsid w:val="00AB1A88"/>
    <w:rsid w:val="00AB4CC7"/>
    <w:rsid w:val="00AB5EE6"/>
    <w:rsid w:val="00AC555F"/>
    <w:rsid w:val="00AC5DEA"/>
    <w:rsid w:val="00AC7459"/>
    <w:rsid w:val="00AD06A2"/>
    <w:rsid w:val="00AD2494"/>
    <w:rsid w:val="00AD5F0A"/>
    <w:rsid w:val="00AD6B19"/>
    <w:rsid w:val="00AD78FC"/>
    <w:rsid w:val="00AD7CEE"/>
    <w:rsid w:val="00AE1231"/>
    <w:rsid w:val="00AE246B"/>
    <w:rsid w:val="00AE3107"/>
    <w:rsid w:val="00AE5508"/>
    <w:rsid w:val="00AE78AD"/>
    <w:rsid w:val="00AF3DBB"/>
    <w:rsid w:val="00AF631A"/>
    <w:rsid w:val="00AF7344"/>
    <w:rsid w:val="00AF743C"/>
    <w:rsid w:val="00AF789E"/>
    <w:rsid w:val="00B00D18"/>
    <w:rsid w:val="00B075B8"/>
    <w:rsid w:val="00B10DC5"/>
    <w:rsid w:val="00B160FC"/>
    <w:rsid w:val="00B17D8A"/>
    <w:rsid w:val="00B23312"/>
    <w:rsid w:val="00B246F6"/>
    <w:rsid w:val="00B2560E"/>
    <w:rsid w:val="00B25F26"/>
    <w:rsid w:val="00B27559"/>
    <w:rsid w:val="00B3242C"/>
    <w:rsid w:val="00B34820"/>
    <w:rsid w:val="00B35945"/>
    <w:rsid w:val="00B410AF"/>
    <w:rsid w:val="00B41B7D"/>
    <w:rsid w:val="00B42B61"/>
    <w:rsid w:val="00B42F4B"/>
    <w:rsid w:val="00B45736"/>
    <w:rsid w:val="00B46FA6"/>
    <w:rsid w:val="00B51A15"/>
    <w:rsid w:val="00B51C46"/>
    <w:rsid w:val="00B52721"/>
    <w:rsid w:val="00B5573A"/>
    <w:rsid w:val="00B563A9"/>
    <w:rsid w:val="00B6034E"/>
    <w:rsid w:val="00B61B6A"/>
    <w:rsid w:val="00B62C74"/>
    <w:rsid w:val="00B64845"/>
    <w:rsid w:val="00B6694C"/>
    <w:rsid w:val="00B66A23"/>
    <w:rsid w:val="00B67C2A"/>
    <w:rsid w:val="00B70E62"/>
    <w:rsid w:val="00B72222"/>
    <w:rsid w:val="00B7264F"/>
    <w:rsid w:val="00B72663"/>
    <w:rsid w:val="00B7393C"/>
    <w:rsid w:val="00B74774"/>
    <w:rsid w:val="00B84230"/>
    <w:rsid w:val="00B845D3"/>
    <w:rsid w:val="00B85AAC"/>
    <w:rsid w:val="00B868F0"/>
    <w:rsid w:val="00B86F8D"/>
    <w:rsid w:val="00B87803"/>
    <w:rsid w:val="00B9125A"/>
    <w:rsid w:val="00B933B2"/>
    <w:rsid w:val="00B93CD7"/>
    <w:rsid w:val="00BA4CF9"/>
    <w:rsid w:val="00BA7BA1"/>
    <w:rsid w:val="00BB219A"/>
    <w:rsid w:val="00BB3849"/>
    <w:rsid w:val="00BB3BAD"/>
    <w:rsid w:val="00BB46CD"/>
    <w:rsid w:val="00BB48B2"/>
    <w:rsid w:val="00BB5482"/>
    <w:rsid w:val="00BB6EB9"/>
    <w:rsid w:val="00BC004E"/>
    <w:rsid w:val="00BC245B"/>
    <w:rsid w:val="00BC4E99"/>
    <w:rsid w:val="00BC542D"/>
    <w:rsid w:val="00BD4959"/>
    <w:rsid w:val="00BD6619"/>
    <w:rsid w:val="00BE123F"/>
    <w:rsid w:val="00BE227F"/>
    <w:rsid w:val="00BE27A9"/>
    <w:rsid w:val="00BE3A95"/>
    <w:rsid w:val="00BE59DC"/>
    <w:rsid w:val="00BE7878"/>
    <w:rsid w:val="00BF17C5"/>
    <w:rsid w:val="00BF1C01"/>
    <w:rsid w:val="00BF2142"/>
    <w:rsid w:val="00BF3844"/>
    <w:rsid w:val="00BF787D"/>
    <w:rsid w:val="00C0117A"/>
    <w:rsid w:val="00C01DF4"/>
    <w:rsid w:val="00C04BAC"/>
    <w:rsid w:val="00C054C8"/>
    <w:rsid w:val="00C06324"/>
    <w:rsid w:val="00C11584"/>
    <w:rsid w:val="00C129DB"/>
    <w:rsid w:val="00C1316F"/>
    <w:rsid w:val="00C139D2"/>
    <w:rsid w:val="00C153C4"/>
    <w:rsid w:val="00C16BDB"/>
    <w:rsid w:val="00C17709"/>
    <w:rsid w:val="00C37ADC"/>
    <w:rsid w:val="00C430EC"/>
    <w:rsid w:val="00C44F42"/>
    <w:rsid w:val="00C45E4E"/>
    <w:rsid w:val="00C50DA3"/>
    <w:rsid w:val="00C520AC"/>
    <w:rsid w:val="00C5448C"/>
    <w:rsid w:val="00C5795C"/>
    <w:rsid w:val="00C61ABF"/>
    <w:rsid w:val="00C6251F"/>
    <w:rsid w:val="00C64D3A"/>
    <w:rsid w:val="00C6563B"/>
    <w:rsid w:val="00C66BF6"/>
    <w:rsid w:val="00C67D69"/>
    <w:rsid w:val="00C75851"/>
    <w:rsid w:val="00C7737D"/>
    <w:rsid w:val="00C82720"/>
    <w:rsid w:val="00C85C6D"/>
    <w:rsid w:val="00C92EA9"/>
    <w:rsid w:val="00C93EF7"/>
    <w:rsid w:val="00C93EF8"/>
    <w:rsid w:val="00C97458"/>
    <w:rsid w:val="00CA0640"/>
    <w:rsid w:val="00CA4855"/>
    <w:rsid w:val="00CA4A91"/>
    <w:rsid w:val="00CA5127"/>
    <w:rsid w:val="00CA69A6"/>
    <w:rsid w:val="00CB3EC3"/>
    <w:rsid w:val="00CB51D7"/>
    <w:rsid w:val="00CB70FB"/>
    <w:rsid w:val="00CB7338"/>
    <w:rsid w:val="00CC3C8C"/>
    <w:rsid w:val="00CC7F14"/>
    <w:rsid w:val="00CD006C"/>
    <w:rsid w:val="00CD1461"/>
    <w:rsid w:val="00CD18D4"/>
    <w:rsid w:val="00CD2178"/>
    <w:rsid w:val="00CD3DDF"/>
    <w:rsid w:val="00CD3FA8"/>
    <w:rsid w:val="00CD65EA"/>
    <w:rsid w:val="00CE0093"/>
    <w:rsid w:val="00CE0430"/>
    <w:rsid w:val="00CE221E"/>
    <w:rsid w:val="00CE3D71"/>
    <w:rsid w:val="00CE45D7"/>
    <w:rsid w:val="00CE52BE"/>
    <w:rsid w:val="00CE6D4D"/>
    <w:rsid w:val="00CE7DF3"/>
    <w:rsid w:val="00CF0DD7"/>
    <w:rsid w:val="00CF162A"/>
    <w:rsid w:val="00CF36FB"/>
    <w:rsid w:val="00CF73F2"/>
    <w:rsid w:val="00CF795D"/>
    <w:rsid w:val="00D01612"/>
    <w:rsid w:val="00D02A2B"/>
    <w:rsid w:val="00D04253"/>
    <w:rsid w:val="00D053E3"/>
    <w:rsid w:val="00D06982"/>
    <w:rsid w:val="00D07287"/>
    <w:rsid w:val="00D132AB"/>
    <w:rsid w:val="00D16282"/>
    <w:rsid w:val="00D217B2"/>
    <w:rsid w:val="00D22AAD"/>
    <w:rsid w:val="00D26CC5"/>
    <w:rsid w:val="00D341B8"/>
    <w:rsid w:val="00D34EF9"/>
    <w:rsid w:val="00D35C1A"/>
    <w:rsid w:val="00D35ECE"/>
    <w:rsid w:val="00D35F48"/>
    <w:rsid w:val="00D37925"/>
    <w:rsid w:val="00D416D0"/>
    <w:rsid w:val="00D44EDB"/>
    <w:rsid w:val="00D466EE"/>
    <w:rsid w:val="00D50A0F"/>
    <w:rsid w:val="00D52EF8"/>
    <w:rsid w:val="00D55336"/>
    <w:rsid w:val="00D562BD"/>
    <w:rsid w:val="00D56C95"/>
    <w:rsid w:val="00D57880"/>
    <w:rsid w:val="00D602EC"/>
    <w:rsid w:val="00D61E01"/>
    <w:rsid w:val="00D62B7C"/>
    <w:rsid w:val="00D65F4D"/>
    <w:rsid w:val="00D674B7"/>
    <w:rsid w:val="00D67A47"/>
    <w:rsid w:val="00D67D90"/>
    <w:rsid w:val="00D70CCF"/>
    <w:rsid w:val="00D71F9A"/>
    <w:rsid w:val="00D72067"/>
    <w:rsid w:val="00D72895"/>
    <w:rsid w:val="00D729FF"/>
    <w:rsid w:val="00D77C81"/>
    <w:rsid w:val="00D77DAC"/>
    <w:rsid w:val="00D82CE3"/>
    <w:rsid w:val="00D83189"/>
    <w:rsid w:val="00D9072A"/>
    <w:rsid w:val="00D93C13"/>
    <w:rsid w:val="00D95736"/>
    <w:rsid w:val="00D966FB"/>
    <w:rsid w:val="00D97627"/>
    <w:rsid w:val="00DA39E3"/>
    <w:rsid w:val="00DA3D10"/>
    <w:rsid w:val="00DA3F68"/>
    <w:rsid w:val="00DA5A0C"/>
    <w:rsid w:val="00DB0409"/>
    <w:rsid w:val="00DB3622"/>
    <w:rsid w:val="00DB3CA8"/>
    <w:rsid w:val="00DB3EC6"/>
    <w:rsid w:val="00DB45F7"/>
    <w:rsid w:val="00DB55A8"/>
    <w:rsid w:val="00DB6050"/>
    <w:rsid w:val="00DB63F3"/>
    <w:rsid w:val="00DB7064"/>
    <w:rsid w:val="00DB7F98"/>
    <w:rsid w:val="00DC1BDA"/>
    <w:rsid w:val="00DC1ECD"/>
    <w:rsid w:val="00DC6983"/>
    <w:rsid w:val="00DC726E"/>
    <w:rsid w:val="00DC7F89"/>
    <w:rsid w:val="00DD0433"/>
    <w:rsid w:val="00DD16FD"/>
    <w:rsid w:val="00DD3935"/>
    <w:rsid w:val="00DD3C20"/>
    <w:rsid w:val="00DD4CAA"/>
    <w:rsid w:val="00DD7070"/>
    <w:rsid w:val="00DD716D"/>
    <w:rsid w:val="00DE3CAA"/>
    <w:rsid w:val="00DE71AB"/>
    <w:rsid w:val="00DF0D17"/>
    <w:rsid w:val="00DF2261"/>
    <w:rsid w:val="00DF24F2"/>
    <w:rsid w:val="00DF2E41"/>
    <w:rsid w:val="00DF3069"/>
    <w:rsid w:val="00DF4907"/>
    <w:rsid w:val="00DF536A"/>
    <w:rsid w:val="00E00E35"/>
    <w:rsid w:val="00E01F73"/>
    <w:rsid w:val="00E03E26"/>
    <w:rsid w:val="00E058DB"/>
    <w:rsid w:val="00E07587"/>
    <w:rsid w:val="00E104C9"/>
    <w:rsid w:val="00E123C3"/>
    <w:rsid w:val="00E16178"/>
    <w:rsid w:val="00E16CD7"/>
    <w:rsid w:val="00E1760B"/>
    <w:rsid w:val="00E21C9D"/>
    <w:rsid w:val="00E21EC3"/>
    <w:rsid w:val="00E22705"/>
    <w:rsid w:val="00E23FA1"/>
    <w:rsid w:val="00E2407E"/>
    <w:rsid w:val="00E2460E"/>
    <w:rsid w:val="00E24BAA"/>
    <w:rsid w:val="00E252E4"/>
    <w:rsid w:val="00E25A00"/>
    <w:rsid w:val="00E263AD"/>
    <w:rsid w:val="00E26D50"/>
    <w:rsid w:val="00E27D67"/>
    <w:rsid w:val="00E30C5B"/>
    <w:rsid w:val="00E30C79"/>
    <w:rsid w:val="00E3176C"/>
    <w:rsid w:val="00E3201B"/>
    <w:rsid w:val="00E32369"/>
    <w:rsid w:val="00E33035"/>
    <w:rsid w:val="00E33E4A"/>
    <w:rsid w:val="00E3516B"/>
    <w:rsid w:val="00E4022A"/>
    <w:rsid w:val="00E428CD"/>
    <w:rsid w:val="00E43507"/>
    <w:rsid w:val="00E505F8"/>
    <w:rsid w:val="00E510D5"/>
    <w:rsid w:val="00E52CFE"/>
    <w:rsid w:val="00E53B67"/>
    <w:rsid w:val="00E54CB3"/>
    <w:rsid w:val="00E60F7A"/>
    <w:rsid w:val="00E623E3"/>
    <w:rsid w:val="00E6597D"/>
    <w:rsid w:val="00E66776"/>
    <w:rsid w:val="00E677CE"/>
    <w:rsid w:val="00E67C94"/>
    <w:rsid w:val="00E70B90"/>
    <w:rsid w:val="00E72D4D"/>
    <w:rsid w:val="00E7722B"/>
    <w:rsid w:val="00E835A0"/>
    <w:rsid w:val="00E85FD7"/>
    <w:rsid w:val="00E86EAC"/>
    <w:rsid w:val="00E939B8"/>
    <w:rsid w:val="00E949A3"/>
    <w:rsid w:val="00E94F09"/>
    <w:rsid w:val="00E950F7"/>
    <w:rsid w:val="00E96277"/>
    <w:rsid w:val="00E96B49"/>
    <w:rsid w:val="00E97EF9"/>
    <w:rsid w:val="00EA3050"/>
    <w:rsid w:val="00EA6479"/>
    <w:rsid w:val="00EA6987"/>
    <w:rsid w:val="00EB16AF"/>
    <w:rsid w:val="00EB357E"/>
    <w:rsid w:val="00EB3BAB"/>
    <w:rsid w:val="00EB3BE0"/>
    <w:rsid w:val="00EB43E2"/>
    <w:rsid w:val="00EB47CD"/>
    <w:rsid w:val="00EB5DB6"/>
    <w:rsid w:val="00EB7655"/>
    <w:rsid w:val="00EC093B"/>
    <w:rsid w:val="00EC1D54"/>
    <w:rsid w:val="00EC7482"/>
    <w:rsid w:val="00ED0539"/>
    <w:rsid w:val="00ED1180"/>
    <w:rsid w:val="00ED31F1"/>
    <w:rsid w:val="00ED4A20"/>
    <w:rsid w:val="00ED633F"/>
    <w:rsid w:val="00ED69B3"/>
    <w:rsid w:val="00EE206E"/>
    <w:rsid w:val="00EE2920"/>
    <w:rsid w:val="00EE5DD7"/>
    <w:rsid w:val="00EE5EC4"/>
    <w:rsid w:val="00EE5FD5"/>
    <w:rsid w:val="00EE6436"/>
    <w:rsid w:val="00EE668F"/>
    <w:rsid w:val="00EE6B9A"/>
    <w:rsid w:val="00EE7250"/>
    <w:rsid w:val="00EF0C92"/>
    <w:rsid w:val="00EF0F84"/>
    <w:rsid w:val="00EF73E6"/>
    <w:rsid w:val="00EF7FD0"/>
    <w:rsid w:val="00F024D6"/>
    <w:rsid w:val="00F03018"/>
    <w:rsid w:val="00F043DE"/>
    <w:rsid w:val="00F05AA7"/>
    <w:rsid w:val="00F066FF"/>
    <w:rsid w:val="00F07A01"/>
    <w:rsid w:val="00F10D97"/>
    <w:rsid w:val="00F13E85"/>
    <w:rsid w:val="00F14C2D"/>
    <w:rsid w:val="00F15511"/>
    <w:rsid w:val="00F20FC7"/>
    <w:rsid w:val="00F21F68"/>
    <w:rsid w:val="00F2692B"/>
    <w:rsid w:val="00F30C40"/>
    <w:rsid w:val="00F32920"/>
    <w:rsid w:val="00F338A5"/>
    <w:rsid w:val="00F364D8"/>
    <w:rsid w:val="00F40E06"/>
    <w:rsid w:val="00F411C0"/>
    <w:rsid w:val="00F41F57"/>
    <w:rsid w:val="00F4438F"/>
    <w:rsid w:val="00F479AC"/>
    <w:rsid w:val="00F501D1"/>
    <w:rsid w:val="00F5514F"/>
    <w:rsid w:val="00F617E9"/>
    <w:rsid w:val="00F636EA"/>
    <w:rsid w:val="00F63A79"/>
    <w:rsid w:val="00F65195"/>
    <w:rsid w:val="00F70F17"/>
    <w:rsid w:val="00F71770"/>
    <w:rsid w:val="00F72A41"/>
    <w:rsid w:val="00F73B6C"/>
    <w:rsid w:val="00F754B5"/>
    <w:rsid w:val="00F771F1"/>
    <w:rsid w:val="00F77435"/>
    <w:rsid w:val="00F77FAC"/>
    <w:rsid w:val="00F801C6"/>
    <w:rsid w:val="00F81585"/>
    <w:rsid w:val="00F83055"/>
    <w:rsid w:val="00F85C17"/>
    <w:rsid w:val="00F870F6"/>
    <w:rsid w:val="00F90501"/>
    <w:rsid w:val="00F90AC3"/>
    <w:rsid w:val="00F94D50"/>
    <w:rsid w:val="00F94F36"/>
    <w:rsid w:val="00F95F22"/>
    <w:rsid w:val="00F96587"/>
    <w:rsid w:val="00F968BC"/>
    <w:rsid w:val="00F97953"/>
    <w:rsid w:val="00FA3B5E"/>
    <w:rsid w:val="00FA4DED"/>
    <w:rsid w:val="00FA6676"/>
    <w:rsid w:val="00FB3445"/>
    <w:rsid w:val="00FB4C7E"/>
    <w:rsid w:val="00FB5108"/>
    <w:rsid w:val="00FC03BB"/>
    <w:rsid w:val="00FC1A62"/>
    <w:rsid w:val="00FC2235"/>
    <w:rsid w:val="00FC6FBA"/>
    <w:rsid w:val="00FD2E78"/>
    <w:rsid w:val="00FD499E"/>
    <w:rsid w:val="00FD583E"/>
    <w:rsid w:val="00FD6755"/>
    <w:rsid w:val="00FD72B5"/>
    <w:rsid w:val="00FD7300"/>
    <w:rsid w:val="00FE01B7"/>
    <w:rsid w:val="00FE03E0"/>
    <w:rsid w:val="00FE0BB6"/>
    <w:rsid w:val="00FE45E7"/>
    <w:rsid w:val="00FE4953"/>
    <w:rsid w:val="00FE6089"/>
    <w:rsid w:val="00FF2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B3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A0B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968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631B"/>
    <w:pPr>
      <w:ind w:left="720"/>
      <w:contextualSpacing/>
    </w:pPr>
  </w:style>
  <w:style w:type="character" w:customStyle="1" w:styleId="Heading1Char">
    <w:name w:val="Heading 1 Char"/>
    <w:basedOn w:val="DefaultParagraphFont"/>
    <w:link w:val="Heading1"/>
    <w:uiPriority w:val="9"/>
    <w:rsid w:val="006B35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A0B3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952EC"/>
    <w:rPr>
      <w:color w:val="0000FF" w:themeColor="hyperlink"/>
      <w:u w:val="single"/>
    </w:rPr>
  </w:style>
  <w:style w:type="character" w:customStyle="1" w:styleId="Heading3Char">
    <w:name w:val="Heading 3 Char"/>
    <w:basedOn w:val="DefaultParagraphFont"/>
    <w:link w:val="Heading3"/>
    <w:uiPriority w:val="9"/>
    <w:rsid w:val="00F968BC"/>
    <w:rPr>
      <w:rFonts w:asciiTheme="majorHAnsi" w:eastAsiaTheme="majorEastAsia" w:hAnsiTheme="majorHAnsi" w:cstheme="majorBidi"/>
      <w:b/>
      <w:bCs/>
      <w:color w:val="4F81BD" w:themeColor="accent1"/>
    </w:rPr>
  </w:style>
  <w:style w:type="table" w:styleId="TableGrid">
    <w:name w:val="Table Grid"/>
    <w:basedOn w:val="TableNormal"/>
    <w:uiPriority w:val="59"/>
    <w:rsid w:val="009120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4357DA"/>
    <w:pPr>
      <w:suppressAutoHyphens/>
      <w:spacing w:after="0" w:line="240" w:lineRule="auto"/>
      <w:ind w:left="720"/>
      <w:jc w:val="both"/>
    </w:pPr>
    <w:rPr>
      <w:rFonts w:ascii="Arial" w:eastAsia="Times New Roman" w:hAnsi="Arial" w:cs="Times New Roman"/>
      <w:szCs w:val="24"/>
      <w:lang w:val="en-GB" w:eastAsia="ar-SA"/>
    </w:rPr>
  </w:style>
  <w:style w:type="character" w:styleId="HTMLCite">
    <w:name w:val="HTML Cite"/>
    <w:basedOn w:val="DefaultParagraphFont"/>
    <w:uiPriority w:val="99"/>
    <w:semiHidden/>
    <w:unhideWhenUsed/>
    <w:rsid w:val="00F10D97"/>
    <w:rPr>
      <w:i/>
      <w:iCs/>
    </w:rPr>
  </w:style>
  <w:style w:type="paragraph" w:styleId="BalloonText">
    <w:name w:val="Balloon Text"/>
    <w:basedOn w:val="Normal"/>
    <w:link w:val="BalloonTextChar"/>
    <w:uiPriority w:val="99"/>
    <w:semiHidden/>
    <w:unhideWhenUsed/>
    <w:rsid w:val="009432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32DF"/>
    <w:rPr>
      <w:rFonts w:ascii="Tahoma" w:hAnsi="Tahoma" w:cs="Tahoma"/>
      <w:sz w:val="16"/>
      <w:szCs w:val="16"/>
    </w:rPr>
  </w:style>
  <w:style w:type="character" w:styleId="CommentReference">
    <w:name w:val="annotation reference"/>
    <w:basedOn w:val="DefaultParagraphFont"/>
    <w:uiPriority w:val="99"/>
    <w:semiHidden/>
    <w:unhideWhenUsed/>
    <w:rsid w:val="009432DF"/>
    <w:rPr>
      <w:sz w:val="16"/>
      <w:szCs w:val="16"/>
    </w:rPr>
  </w:style>
  <w:style w:type="paragraph" w:styleId="CommentText">
    <w:name w:val="annotation text"/>
    <w:basedOn w:val="Normal"/>
    <w:link w:val="CommentTextChar"/>
    <w:uiPriority w:val="99"/>
    <w:semiHidden/>
    <w:unhideWhenUsed/>
    <w:rsid w:val="009432DF"/>
    <w:pPr>
      <w:spacing w:line="240" w:lineRule="auto"/>
    </w:pPr>
    <w:rPr>
      <w:sz w:val="20"/>
      <w:szCs w:val="20"/>
    </w:rPr>
  </w:style>
  <w:style w:type="character" w:customStyle="1" w:styleId="CommentTextChar">
    <w:name w:val="Comment Text Char"/>
    <w:basedOn w:val="DefaultParagraphFont"/>
    <w:link w:val="CommentText"/>
    <w:uiPriority w:val="99"/>
    <w:semiHidden/>
    <w:rsid w:val="009432DF"/>
    <w:rPr>
      <w:sz w:val="20"/>
      <w:szCs w:val="20"/>
    </w:rPr>
  </w:style>
  <w:style w:type="paragraph" w:styleId="CommentSubject">
    <w:name w:val="annotation subject"/>
    <w:basedOn w:val="CommentText"/>
    <w:next w:val="CommentText"/>
    <w:link w:val="CommentSubjectChar"/>
    <w:uiPriority w:val="99"/>
    <w:semiHidden/>
    <w:unhideWhenUsed/>
    <w:rsid w:val="009432DF"/>
    <w:rPr>
      <w:b/>
      <w:bCs/>
    </w:rPr>
  </w:style>
  <w:style w:type="character" w:customStyle="1" w:styleId="CommentSubjectChar">
    <w:name w:val="Comment Subject Char"/>
    <w:basedOn w:val="CommentTextChar"/>
    <w:link w:val="CommentSubject"/>
    <w:uiPriority w:val="99"/>
    <w:semiHidden/>
    <w:rsid w:val="009432DF"/>
    <w:rPr>
      <w:b/>
      <w:bCs/>
      <w:sz w:val="20"/>
      <w:szCs w:val="20"/>
    </w:rPr>
  </w:style>
  <w:style w:type="paragraph" w:styleId="Revision">
    <w:name w:val="Revision"/>
    <w:hidden/>
    <w:uiPriority w:val="99"/>
    <w:semiHidden/>
    <w:rsid w:val="00EB47CD"/>
    <w:pPr>
      <w:spacing w:after="0" w:line="240" w:lineRule="auto"/>
    </w:pPr>
  </w:style>
  <w:style w:type="table" w:customStyle="1" w:styleId="TableGrid1">
    <w:name w:val="Table Grid1"/>
    <w:basedOn w:val="TableNormal"/>
    <w:next w:val="TableGrid"/>
    <w:uiPriority w:val="59"/>
    <w:rsid w:val="000D03C6"/>
    <w:pPr>
      <w:spacing w:after="0" w:line="240" w:lineRule="auto"/>
    </w:pPr>
    <w:rPr>
      <w:rFonts w:eastAsia="Calibri"/>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D70CCF"/>
    <w:pPr>
      <w:outlineLvl w:val="9"/>
    </w:pPr>
    <w:rPr>
      <w:lang w:val="en-US" w:eastAsia="ja-JP"/>
    </w:rPr>
  </w:style>
  <w:style w:type="paragraph" w:styleId="TOC1">
    <w:name w:val="toc 1"/>
    <w:basedOn w:val="Normal"/>
    <w:next w:val="Normal"/>
    <w:autoRedefine/>
    <w:uiPriority w:val="39"/>
    <w:unhideWhenUsed/>
    <w:rsid w:val="00D70CCF"/>
    <w:pPr>
      <w:spacing w:after="100"/>
    </w:pPr>
  </w:style>
  <w:style w:type="paragraph" w:styleId="TOC2">
    <w:name w:val="toc 2"/>
    <w:basedOn w:val="Normal"/>
    <w:next w:val="Normal"/>
    <w:autoRedefine/>
    <w:uiPriority w:val="39"/>
    <w:unhideWhenUsed/>
    <w:rsid w:val="00D70CCF"/>
    <w:pPr>
      <w:spacing w:after="100"/>
      <w:ind w:left="220"/>
    </w:pPr>
  </w:style>
  <w:style w:type="paragraph" w:styleId="TOC3">
    <w:name w:val="toc 3"/>
    <w:basedOn w:val="Normal"/>
    <w:next w:val="Normal"/>
    <w:autoRedefine/>
    <w:uiPriority w:val="39"/>
    <w:unhideWhenUsed/>
    <w:rsid w:val="00D70CCF"/>
    <w:pPr>
      <w:spacing w:after="100"/>
      <w:ind w:left="440"/>
    </w:pPr>
  </w:style>
  <w:style w:type="paragraph" w:styleId="Header">
    <w:name w:val="header"/>
    <w:basedOn w:val="Normal"/>
    <w:link w:val="HeaderChar"/>
    <w:uiPriority w:val="99"/>
    <w:semiHidden/>
    <w:unhideWhenUsed/>
    <w:rsid w:val="00B7266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2663"/>
  </w:style>
  <w:style w:type="paragraph" w:styleId="Footer">
    <w:name w:val="footer"/>
    <w:basedOn w:val="Normal"/>
    <w:link w:val="FooterChar"/>
    <w:uiPriority w:val="99"/>
    <w:semiHidden/>
    <w:unhideWhenUsed/>
    <w:rsid w:val="00B7266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26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B3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A0B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968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631B"/>
    <w:pPr>
      <w:ind w:left="720"/>
      <w:contextualSpacing/>
    </w:pPr>
  </w:style>
  <w:style w:type="character" w:customStyle="1" w:styleId="Heading1Char">
    <w:name w:val="Heading 1 Char"/>
    <w:basedOn w:val="DefaultParagraphFont"/>
    <w:link w:val="Heading1"/>
    <w:uiPriority w:val="9"/>
    <w:rsid w:val="006B35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A0B3F"/>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952EC"/>
    <w:rPr>
      <w:color w:val="0000FF" w:themeColor="hyperlink"/>
      <w:u w:val="single"/>
    </w:rPr>
  </w:style>
  <w:style w:type="character" w:customStyle="1" w:styleId="Heading3Char">
    <w:name w:val="Heading 3 Char"/>
    <w:basedOn w:val="DefaultParagraphFont"/>
    <w:link w:val="Heading3"/>
    <w:uiPriority w:val="9"/>
    <w:rsid w:val="00F968BC"/>
    <w:rPr>
      <w:rFonts w:asciiTheme="majorHAnsi" w:eastAsiaTheme="majorEastAsia" w:hAnsiTheme="majorHAnsi" w:cstheme="majorBidi"/>
      <w:b/>
      <w:bCs/>
      <w:color w:val="4F81BD" w:themeColor="accent1"/>
    </w:rPr>
  </w:style>
  <w:style w:type="table" w:styleId="TableGrid">
    <w:name w:val="Table Grid"/>
    <w:basedOn w:val="TableNormal"/>
    <w:uiPriority w:val="59"/>
    <w:rsid w:val="009120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4357DA"/>
    <w:pPr>
      <w:suppressAutoHyphens/>
      <w:spacing w:after="0" w:line="240" w:lineRule="auto"/>
      <w:ind w:left="720"/>
      <w:jc w:val="both"/>
    </w:pPr>
    <w:rPr>
      <w:rFonts w:ascii="Arial" w:eastAsia="Times New Roman" w:hAnsi="Arial" w:cs="Times New Roman"/>
      <w:szCs w:val="24"/>
      <w:lang w:val="en-GB" w:eastAsia="ar-SA"/>
    </w:rPr>
  </w:style>
  <w:style w:type="character" w:styleId="HTMLCite">
    <w:name w:val="HTML Cite"/>
    <w:basedOn w:val="DefaultParagraphFont"/>
    <w:uiPriority w:val="99"/>
    <w:semiHidden/>
    <w:unhideWhenUsed/>
    <w:rsid w:val="00F10D97"/>
    <w:rPr>
      <w:i/>
      <w:iCs/>
    </w:rPr>
  </w:style>
  <w:style w:type="paragraph" w:styleId="BalloonText">
    <w:name w:val="Balloon Text"/>
    <w:basedOn w:val="Normal"/>
    <w:link w:val="BalloonTextChar"/>
    <w:uiPriority w:val="99"/>
    <w:semiHidden/>
    <w:unhideWhenUsed/>
    <w:rsid w:val="009432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32DF"/>
    <w:rPr>
      <w:rFonts w:ascii="Tahoma" w:hAnsi="Tahoma" w:cs="Tahoma"/>
      <w:sz w:val="16"/>
      <w:szCs w:val="16"/>
    </w:rPr>
  </w:style>
  <w:style w:type="character" w:styleId="CommentReference">
    <w:name w:val="annotation reference"/>
    <w:basedOn w:val="DefaultParagraphFont"/>
    <w:uiPriority w:val="99"/>
    <w:semiHidden/>
    <w:unhideWhenUsed/>
    <w:rsid w:val="009432DF"/>
    <w:rPr>
      <w:sz w:val="16"/>
      <w:szCs w:val="16"/>
    </w:rPr>
  </w:style>
  <w:style w:type="paragraph" w:styleId="CommentText">
    <w:name w:val="annotation text"/>
    <w:basedOn w:val="Normal"/>
    <w:link w:val="CommentTextChar"/>
    <w:uiPriority w:val="99"/>
    <w:semiHidden/>
    <w:unhideWhenUsed/>
    <w:rsid w:val="009432DF"/>
    <w:pPr>
      <w:spacing w:line="240" w:lineRule="auto"/>
    </w:pPr>
    <w:rPr>
      <w:sz w:val="20"/>
      <w:szCs w:val="20"/>
    </w:rPr>
  </w:style>
  <w:style w:type="character" w:customStyle="1" w:styleId="CommentTextChar">
    <w:name w:val="Comment Text Char"/>
    <w:basedOn w:val="DefaultParagraphFont"/>
    <w:link w:val="CommentText"/>
    <w:uiPriority w:val="99"/>
    <w:semiHidden/>
    <w:rsid w:val="009432DF"/>
    <w:rPr>
      <w:sz w:val="20"/>
      <w:szCs w:val="20"/>
    </w:rPr>
  </w:style>
  <w:style w:type="paragraph" w:styleId="CommentSubject">
    <w:name w:val="annotation subject"/>
    <w:basedOn w:val="CommentText"/>
    <w:next w:val="CommentText"/>
    <w:link w:val="CommentSubjectChar"/>
    <w:uiPriority w:val="99"/>
    <w:semiHidden/>
    <w:unhideWhenUsed/>
    <w:rsid w:val="009432DF"/>
    <w:rPr>
      <w:b/>
      <w:bCs/>
    </w:rPr>
  </w:style>
  <w:style w:type="character" w:customStyle="1" w:styleId="CommentSubjectChar">
    <w:name w:val="Comment Subject Char"/>
    <w:basedOn w:val="CommentTextChar"/>
    <w:link w:val="CommentSubject"/>
    <w:uiPriority w:val="99"/>
    <w:semiHidden/>
    <w:rsid w:val="009432DF"/>
    <w:rPr>
      <w:b/>
      <w:bCs/>
      <w:sz w:val="20"/>
      <w:szCs w:val="20"/>
    </w:rPr>
  </w:style>
  <w:style w:type="paragraph" w:styleId="Revision">
    <w:name w:val="Revision"/>
    <w:hidden/>
    <w:uiPriority w:val="99"/>
    <w:semiHidden/>
    <w:rsid w:val="00EB47CD"/>
    <w:pPr>
      <w:spacing w:after="0" w:line="240" w:lineRule="auto"/>
    </w:pPr>
  </w:style>
  <w:style w:type="table" w:customStyle="1" w:styleId="TableGrid1">
    <w:name w:val="Table Grid1"/>
    <w:basedOn w:val="TableNormal"/>
    <w:next w:val="TableGrid"/>
    <w:uiPriority w:val="59"/>
    <w:rsid w:val="000D03C6"/>
    <w:pPr>
      <w:spacing w:after="0" w:line="240" w:lineRule="auto"/>
    </w:pPr>
    <w:rPr>
      <w:rFonts w:eastAsia="Calibri"/>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D70CCF"/>
    <w:pPr>
      <w:outlineLvl w:val="9"/>
    </w:pPr>
    <w:rPr>
      <w:lang w:val="en-US" w:eastAsia="ja-JP"/>
    </w:rPr>
  </w:style>
  <w:style w:type="paragraph" w:styleId="TOC1">
    <w:name w:val="toc 1"/>
    <w:basedOn w:val="Normal"/>
    <w:next w:val="Normal"/>
    <w:autoRedefine/>
    <w:uiPriority w:val="39"/>
    <w:unhideWhenUsed/>
    <w:rsid w:val="00D70CCF"/>
    <w:pPr>
      <w:spacing w:after="100"/>
    </w:pPr>
  </w:style>
  <w:style w:type="paragraph" w:styleId="TOC2">
    <w:name w:val="toc 2"/>
    <w:basedOn w:val="Normal"/>
    <w:next w:val="Normal"/>
    <w:autoRedefine/>
    <w:uiPriority w:val="39"/>
    <w:unhideWhenUsed/>
    <w:rsid w:val="00D70CCF"/>
    <w:pPr>
      <w:spacing w:after="100"/>
      <w:ind w:left="220"/>
    </w:pPr>
  </w:style>
  <w:style w:type="paragraph" w:styleId="TOC3">
    <w:name w:val="toc 3"/>
    <w:basedOn w:val="Normal"/>
    <w:next w:val="Normal"/>
    <w:autoRedefine/>
    <w:uiPriority w:val="39"/>
    <w:unhideWhenUsed/>
    <w:rsid w:val="00D70CCF"/>
    <w:pPr>
      <w:spacing w:after="100"/>
      <w:ind w:left="440"/>
    </w:pPr>
  </w:style>
  <w:style w:type="paragraph" w:styleId="Header">
    <w:name w:val="header"/>
    <w:basedOn w:val="Normal"/>
    <w:link w:val="HeaderChar"/>
    <w:uiPriority w:val="99"/>
    <w:semiHidden/>
    <w:unhideWhenUsed/>
    <w:rsid w:val="00B7266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2663"/>
  </w:style>
  <w:style w:type="paragraph" w:styleId="Footer">
    <w:name w:val="footer"/>
    <w:basedOn w:val="Normal"/>
    <w:link w:val="FooterChar"/>
    <w:uiPriority w:val="99"/>
    <w:semiHidden/>
    <w:unhideWhenUsed/>
    <w:rsid w:val="00B7266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2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419987">
      <w:bodyDiv w:val="1"/>
      <w:marLeft w:val="0"/>
      <w:marRight w:val="0"/>
      <w:marTop w:val="0"/>
      <w:marBottom w:val="0"/>
      <w:divBdr>
        <w:top w:val="none" w:sz="0" w:space="0" w:color="auto"/>
        <w:left w:val="none" w:sz="0" w:space="0" w:color="auto"/>
        <w:bottom w:val="none" w:sz="0" w:space="0" w:color="auto"/>
        <w:right w:val="none" w:sz="0" w:space="0" w:color="auto"/>
      </w:divBdr>
    </w:div>
    <w:div w:id="439841393">
      <w:bodyDiv w:val="1"/>
      <w:marLeft w:val="0"/>
      <w:marRight w:val="0"/>
      <w:marTop w:val="0"/>
      <w:marBottom w:val="0"/>
      <w:divBdr>
        <w:top w:val="none" w:sz="0" w:space="0" w:color="auto"/>
        <w:left w:val="none" w:sz="0" w:space="0" w:color="auto"/>
        <w:bottom w:val="none" w:sz="0" w:space="0" w:color="auto"/>
        <w:right w:val="none" w:sz="0" w:space="0" w:color="auto"/>
      </w:divBdr>
      <w:divsChild>
        <w:div w:id="1869174413">
          <w:marLeft w:val="0"/>
          <w:marRight w:val="0"/>
          <w:marTop w:val="240"/>
          <w:marBottom w:val="0"/>
          <w:divBdr>
            <w:top w:val="none" w:sz="0" w:space="0" w:color="auto"/>
            <w:left w:val="none" w:sz="0" w:space="0" w:color="auto"/>
            <w:bottom w:val="none" w:sz="0" w:space="0" w:color="auto"/>
            <w:right w:val="none" w:sz="0" w:space="0" w:color="auto"/>
          </w:divBdr>
        </w:div>
        <w:div w:id="31737862">
          <w:marLeft w:val="0"/>
          <w:marRight w:val="0"/>
          <w:marTop w:val="240"/>
          <w:marBottom w:val="0"/>
          <w:divBdr>
            <w:top w:val="none" w:sz="0" w:space="0" w:color="auto"/>
            <w:left w:val="none" w:sz="0" w:space="0" w:color="auto"/>
            <w:bottom w:val="none" w:sz="0" w:space="0" w:color="auto"/>
            <w:right w:val="none" w:sz="0" w:space="0" w:color="auto"/>
          </w:divBdr>
        </w:div>
        <w:div w:id="531381903">
          <w:marLeft w:val="0"/>
          <w:marRight w:val="0"/>
          <w:marTop w:val="240"/>
          <w:marBottom w:val="0"/>
          <w:divBdr>
            <w:top w:val="none" w:sz="0" w:space="0" w:color="auto"/>
            <w:left w:val="none" w:sz="0" w:space="0" w:color="auto"/>
            <w:bottom w:val="none" w:sz="0" w:space="0" w:color="auto"/>
            <w:right w:val="none" w:sz="0" w:space="0" w:color="auto"/>
          </w:divBdr>
        </w:div>
      </w:divsChild>
    </w:div>
    <w:div w:id="763917530">
      <w:bodyDiv w:val="1"/>
      <w:marLeft w:val="0"/>
      <w:marRight w:val="0"/>
      <w:marTop w:val="0"/>
      <w:marBottom w:val="0"/>
      <w:divBdr>
        <w:top w:val="none" w:sz="0" w:space="0" w:color="auto"/>
        <w:left w:val="none" w:sz="0" w:space="0" w:color="auto"/>
        <w:bottom w:val="none" w:sz="0" w:space="0" w:color="auto"/>
        <w:right w:val="none" w:sz="0" w:space="0" w:color="auto"/>
      </w:divBdr>
      <w:divsChild>
        <w:div w:id="2108381373">
          <w:marLeft w:val="1166"/>
          <w:marRight w:val="0"/>
          <w:marTop w:val="90"/>
          <w:marBottom w:val="0"/>
          <w:divBdr>
            <w:top w:val="none" w:sz="0" w:space="0" w:color="auto"/>
            <w:left w:val="none" w:sz="0" w:space="0" w:color="auto"/>
            <w:bottom w:val="none" w:sz="0" w:space="0" w:color="auto"/>
            <w:right w:val="none" w:sz="0" w:space="0" w:color="auto"/>
          </w:divBdr>
        </w:div>
        <w:div w:id="1568226132">
          <w:marLeft w:val="1166"/>
          <w:marRight w:val="0"/>
          <w:marTop w:val="90"/>
          <w:marBottom w:val="0"/>
          <w:divBdr>
            <w:top w:val="none" w:sz="0" w:space="0" w:color="auto"/>
            <w:left w:val="none" w:sz="0" w:space="0" w:color="auto"/>
            <w:bottom w:val="none" w:sz="0" w:space="0" w:color="auto"/>
            <w:right w:val="none" w:sz="0" w:space="0" w:color="auto"/>
          </w:divBdr>
        </w:div>
      </w:divsChild>
    </w:div>
    <w:div w:id="877668417">
      <w:bodyDiv w:val="1"/>
      <w:marLeft w:val="0"/>
      <w:marRight w:val="0"/>
      <w:marTop w:val="0"/>
      <w:marBottom w:val="0"/>
      <w:divBdr>
        <w:top w:val="none" w:sz="0" w:space="0" w:color="auto"/>
        <w:left w:val="none" w:sz="0" w:space="0" w:color="auto"/>
        <w:bottom w:val="none" w:sz="0" w:space="0" w:color="auto"/>
        <w:right w:val="none" w:sz="0" w:space="0" w:color="auto"/>
      </w:divBdr>
    </w:div>
    <w:div w:id="900872413">
      <w:bodyDiv w:val="1"/>
      <w:marLeft w:val="0"/>
      <w:marRight w:val="0"/>
      <w:marTop w:val="0"/>
      <w:marBottom w:val="0"/>
      <w:divBdr>
        <w:top w:val="none" w:sz="0" w:space="0" w:color="auto"/>
        <w:left w:val="none" w:sz="0" w:space="0" w:color="auto"/>
        <w:bottom w:val="none" w:sz="0" w:space="0" w:color="auto"/>
        <w:right w:val="none" w:sz="0" w:space="0" w:color="auto"/>
      </w:divBdr>
      <w:divsChild>
        <w:div w:id="1963657188">
          <w:marLeft w:val="533"/>
          <w:marRight w:val="0"/>
          <w:marTop w:val="90"/>
          <w:marBottom w:val="0"/>
          <w:divBdr>
            <w:top w:val="none" w:sz="0" w:space="0" w:color="auto"/>
            <w:left w:val="none" w:sz="0" w:space="0" w:color="auto"/>
            <w:bottom w:val="none" w:sz="0" w:space="0" w:color="auto"/>
            <w:right w:val="none" w:sz="0" w:space="0" w:color="auto"/>
          </w:divBdr>
        </w:div>
        <w:div w:id="868757048">
          <w:marLeft w:val="533"/>
          <w:marRight w:val="0"/>
          <w:marTop w:val="90"/>
          <w:marBottom w:val="0"/>
          <w:divBdr>
            <w:top w:val="none" w:sz="0" w:space="0" w:color="auto"/>
            <w:left w:val="none" w:sz="0" w:space="0" w:color="auto"/>
            <w:bottom w:val="none" w:sz="0" w:space="0" w:color="auto"/>
            <w:right w:val="none" w:sz="0" w:space="0" w:color="auto"/>
          </w:divBdr>
        </w:div>
        <w:div w:id="227963603">
          <w:marLeft w:val="533"/>
          <w:marRight w:val="0"/>
          <w:marTop w:val="90"/>
          <w:marBottom w:val="0"/>
          <w:divBdr>
            <w:top w:val="none" w:sz="0" w:space="0" w:color="auto"/>
            <w:left w:val="none" w:sz="0" w:space="0" w:color="auto"/>
            <w:bottom w:val="none" w:sz="0" w:space="0" w:color="auto"/>
            <w:right w:val="none" w:sz="0" w:space="0" w:color="auto"/>
          </w:divBdr>
        </w:div>
        <w:div w:id="546062541">
          <w:marLeft w:val="533"/>
          <w:marRight w:val="0"/>
          <w:marTop w:val="90"/>
          <w:marBottom w:val="0"/>
          <w:divBdr>
            <w:top w:val="none" w:sz="0" w:space="0" w:color="auto"/>
            <w:left w:val="none" w:sz="0" w:space="0" w:color="auto"/>
            <w:bottom w:val="none" w:sz="0" w:space="0" w:color="auto"/>
            <w:right w:val="none" w:sz="0" w:space="0" w:color="auto"/>
          </w:divBdr>
        </w:div>
        <w:div w:id="761606149">
          <w:marLeft w:val="533"/>
          <w:marRight w:val="0"/>
          <w:marTop w:val="90"/>
          <w:marBottom w:val="0"/>
          <w:divBdr>
            <w:top w:val="none" w:sz="0" w:space="0" w:color="auto"/>
            <w:left w:val="none" w:sz="0" w:space="0" w:color="auto"/>
            <w:bottom w:val="none" w:sz="0" w:space="0" w:color="auto"/>
            <w:right w:val="none" w:sz="0" w:space="0" w:color="auto"/>
          </w:divBdr>
        </w:div>
        <w:div w:id="918442719">
          <w:marLeft w:val="533"/>
          <w:marRight w:val="0"/>
          <w:marTop w:val="90"/>
          <w:marBottom w:val="0"/>
          <w:divBdr>
            <w:top w:val="none" w:sz="0" w:space="0" w:color="auto"/>
            <w:left w:val="none" w:sz="0" w:space="0" w:color="auto"/>
            <w:bottom w:val="none" w:sz="0" w:space="0" w:color="auto"/>
            <w:right w:val="none" w:sz="0" w:space="0" w:color="auto"/>
          </w:divBdr>
        </w:div>
        <w:div w:id="1729457278">
          <w:marLeft w:val="533"/>
          <w:marRight w:val="0"/>
          <w:marTop w:val="90"/>
          <w:marBottom w:val="0"/>
          <w:divBdr>
            <w:top w:val="none" w:sz="0" w:space="0" w:color="auto"/>
            <w:left w:val="none" w:sz="0" w:space="0" w:color="auto"/>
            <w:bottom w:val="none" w:sz="0" w:space="0" w:color="auto"/>
            <w:right w:val="none" w:sz="0" w:space="0" w:color="auto"/>
          </w:divBdr>
        </w:div>
        <w:div w:id="855726064">
          <w:marLeft w:val="533"/>
          <w:marRight w:val="0"/>
          <w:marTop w:val="90"/>
          <w:marBottom w:val="0"/>
          <w:divBdr>
            <w:top w:val="none" w:sz="0" w:space="0" w:color="auto"/>
            <w:left w:val="none" w:sz="0" w:space="0" w:color="auto"/>
            <w:bottom w:val="none" w:sz="0" w:space="0" w:color="auto"/>
            <w:right w:val="none" w:sz="0" w:space="0" w:color="auto"/>
          </w:divBdr>
        </w:div>
        <w:div w:id="284968910">
          <w:marLeft w:val="533"/>
          <w:marRight w:val="0"/>
          <w:marTop w:val="90"/>
          <w:marBottom w:val="0"/>
          <w:divBdr>
            <w:top w:val="none" w:sz="0" w:space="0" w:color="auto"/>
            <w:left w:val="none" w:sz="0" w:space="0" w:color="auto"/>
            <w:bottom w:val="none" w:sz="0" w:space="0" w:color="auto"/>
            <w:right w:val="none" w:sz="0" w:space="0" w:color="auto"/>
          </w:divBdr>
        </w:div>
        <w:div w:id="439029076">
          <w:marLeft w:val="533"/>
          <w:marRight w:val="0"/>
          <w:marTop w:val="90"/>
          <w:marBottom w:val="0"/>
          <w:divBdr>
            <w:top w:val="none" w:sz="0" w:space="0" w:color="auto"/>
            <w:left w:val="none" w:sz="0" w:space="0" w:color="auto"/>
            <w:bottom w:val="none" w:sz="0" w:space="0" w:color="auto"/>
            <w:right w:val="none" w:sz="0" w:space="0" w:color="auto"/>
          </w:divBdr>
        </w:div>
        <w:div w:id="1975867626">
          <w:marLeft w:val="533"/>
          <w:marRight w:val="0"/>
          <w:marTop w:val="90"/>
          <w:marBottom w:val="0"/>
          <w:divBdr>
            <w:top w:val="none" w:sz="0" w:space="0" w:color="auto"/>
            <w:left w:val="none" w:sz="0" w:space="0" w:color="auto"/>
            <w:bottom w:val="none" w:sz="0" w:space="0" w:color="auto"/>
            <w:right w:val="none" w:sz="0" w:space="0" w:color="auto"/>
          </w:divBdr>
        </w:div>
      </w:divsChild>
    </w:div>
    <w:div w:id="927926237">
      <w:bodyDiv w:val="1"/>
      <w:marLeft w:val="0"/>
      <w:marRight w:val="0"/>
      <w:marTop w:val="0"/>
      <w:marBottom w:val="0"/>
      <w:divBdr>
        <w:top w:val="none" w:sz="0" w:space="0" w:color="auto"/>
        <w:left w:val="none" w:sz="0" w:space="0" w:color="auto"/>
        <w:bottom w:val="none" w:sz="0" w:space="0" w:color="auto"/>
        <w:right w:val="none" w:sz="0" w:space="0" w:color="auto"/>
      </w:divBdr>
      <w:divsChild>
        <w:div w:id="544829398">
          <w:marLeft w:val="418"/>
          <w:marRight w:val="0"/>
          <w:marTop w:val="77"/>
          <w:marBottom w:val="0"/>
          <w:divBdr>
            <w:top w:val="none" w:sz="0" w:space="0" w:color="auto"/>
            <w:left w:val="none" w:sz="0" w:space="0" w:color="auto"/>
            <w:bottom w:val="none" w:sz="0" w:space="0" w:color="auto"/>
            <w:right w:val="none" w:sz="0" w:space="0" w:color="auto"/>
          </w:divBdr>
        </w:div>
        <w:div w:id="1871410731">
          <w:marLeft w:val="994"/>
          <w:marRight w:val="0"/>
          <w:marTop w:val="67"/>
          <w:marBottom w:val="0"/>
          <w:divBdr>
            <w:top w:val="none" w:sz="0" w:space="0" w:color="auto"/>
            <w:left w:val="none" w:sz="0" w:space="0" w:color="auto"/>
            <w:bottom w:val="none" w:sz="0" w:space="0" w:color="auto"/>
            <w:right w:val="none" w:sz="0" w:space="0" w:color="auto"/>
          </w:divBdr>
        </w:div>
        <w:div w:id="1324891304">
          <w:marLeft w:val="418"/>
          <w:marRight w:val="0"/>
          <w:marTop w:val="77"/>
          <w:marBottom w:val="0"/>
          <w:divBdr>
            <w:top w:val="none" w:sz="0" w:space="0" w:color="auto"/>
            <w:left w:val="none" w:sz="0" w:space="0" w:color="auto"/>
            <w:bottom w:val="none" w:sz="0" w:space="0" w:color="auto"/>
            <w:right w:val="none" w:sz="0" w:space="0" w:color="auto"/>
          </w:divBdr>
        </w:div>
        <w:div w:id="255984017">
          <w:marLeft w:val="994"/>
          <w:marRight w:val="0"/>
          <w:marTop w:val="67"/>
          <w:marBottom w:val="0"/>
          <w:divBdr>
            <w:top w:val="none" w:sz="0" w:space="0" w:color="auto"/>
            <w:left w:val="none" w:sz="0" w:space="0" w:color="auto"/>
            <w:bottom w:val="none" w:sz="0" w:space="0" w:color="auto"/>
            <w:right w:val="none" w:sz="0" w:space="0" w:color="auto"/>
          </w:divBdr>
        </w:div>
        <w:div w:id="1310093650">
          <w:marLeft w:val="994"/>
          <w:marRight w:val="0"/>
          <w:marTop w:val="67"/>
          <w:marBottom w:val="0"/>
          <w:divBdr>
            <w:top w:val="none" w:sz="0" w:space="0" w:color="auto"/>
            <w:left w:val="none" w:sz="0" w:space="0" w:color="auto"/>
            <w:bottom w:val="none" w:sz="0" w:space="0" w:color="auto"/>
            <w:right w:val="none" w:sz="0" w:space="0" w:color="auto"/>
          </w:divBdr>
        </w:div>
        <w:div w:id="466581669">
          <w:marLeft w:val="994"/>
          <w:marRight w:val="0"/>
          <w:marTop w:val="67"/>
          <w:marBottom w:val="0"/>
          <w:divBdr>
            <w:top w:val="none" w:sz="0" w:space="0" w:color="auto"/>
            <w:left w:val="none" w:sz="0" w:space="0" w:color="auto"/>
            <w:bottom w:val="none" w:sz="0" w:space="0" w:color="auto"/>
            <w:right w:val="none" w:sz="0" w:space="0" w:color="auto"/>
          </w:divBdr>
        </w:div>
        <w:div w:id="490562018">
          <w:marLeft w:val="994"/>
          <w:marRight w:val="0"/>
          <w:marTop w:val="67"/>
          <w:marBottom w:val="0"/>
          <w:divBdr>
            <w:top w:val="none" w:sz="0" w:space="0" w:color="auto"/>
            <w:left w:val="none" w:sz="0" w:space="0" w:color="auto"/>
            <w:bottom w:val="none" w:sz="0" w:space="0" w:color="auto"/>
            <w:right w:val="none" w:sz="0" w:space="0" w:color="auto"/>
          </w:divBdr>
        </w:div>
        <w:div w:id="688411212">
          <w:marLeft w:val="418"/>
          <w:marRight w:val="0"/>
          <w:marTop w:val="77"/>
          <w:marBottom w:val="0"/>
          <w:divBdr>
            <w:top w:val="none" w:sz="0" w:space="0" w:color="auto"/>
            <w:left w:val="none" w:sz="0" w:space="0" w:color="auto"/>
            <w:bottom w:val="none" w:sz="0" w:space="0" w:color="auto"/>
            <w:right w:val="none" w:sz="0" w:space="0" w:color="auto"/>
          </w:divBdr>
        </w:div>
        <w:div w:id="135342074">
          <w:marLeft w:val="994"/>
          <w:marRight w:val="0"/>
          <w:marTop w:val="67"/>
          <w:marBottom w:val="0"/>
          <w:divBdr>
            <w:top w:val="none" w:sz="0" w:space="0" w:color="auto"/>
            <w:left w:val="none" w:sz="0" w:space="0" w:color="auto"/>
            <w:bottom w:val="none" w:sz="0" w:space="0" w:color="auto"/>
            <w:right w:val="none" w:sz="0" w:space="0" w:color="auto"/>
          </w:divBdr>
        </w:div>
      </w:divsChild>
    </w:div>
    <w:div w:id="1164589393">
      <w:bodyDiv w:val="1"/>
      <w:marLeft w:val="0"/>
      <w:marRight w:val="0"/>
      <w:marTop w:val="0"/>
      <w:marBottom w:val="0"/>
      <w:divBdr>
        <w:top w:val="none" w:sz="0" w:space="0" w:color="auto"/>
        <w:left w:val="none" w:sz="0" w:space="0" w:color="auto"/>
        <w:bottom w:val="none" w:sz="0" w:space="0" w:color="auto"/>
        <w:right w:val="none" w:sz="0" w:space="0" w:color="auto"/>
      </w:divBdr>
    </w:div>
    <w:div w:id="1389955021">
      <w:bodyDiv w:val="1"/>
      <w:marLeft w:val="0"/>
      <w:marRight w:val="0"/>
      <w:marTop w:val="0"/>
      <w:marBottom w:val="0"/>
      <w:divBdr>
        <w:top w:val="none" w:sz="0" w:space="0" w:color="auto"/>
        <w:left w:val="none" w:sz="0" w:space="0" w:color="auto"/>
        <w:bottom w:val="none" w:sz="0" w:space="0" w:color="auto"/>
        <w:right w:val="none" w:sz="0" w:space="0" w:color="auto"/>
      </w:divBdr>
      <w:divsChild>
        <w:div w:id="1396704505">
          <w:marLeft w:val="0"/>
          <w:marRight w:val="0"/>
          <w:marTop w:val="240"/>
          <w:marBottom w:val="0"/>
          <w:divBdr>
            <w:top w:val="none" w:sz="0" w:space="0" w:color="auto"/>
            <w:left w:val="none" w:sz="0" w:space="0" w:color="auto"/>
            <w:bottom w:val="none" w:sz="0" w:space="0" w:color="auto"/>
            <w:right w:val="none" w:sz="0" w:space="0" w:color="auto"/>
          </w:divBdr>
        </w:div>
        <w:div w:id="1120101237">
          <w:marLeft w:val="1440"/>
          <w:marRight w:val="0"/>
          <w:marTop w:val="240"/>
          <w:marBottom w:val="0"/>
          <w:divBdr>
            <w:top w:val="none" w:sz="0" w:space="0" w:color="auto"/>
            <w:left w:val="none" w:sz="0" w:space="0" w:color="auto"/>
            <w:bottom w:val="none" w:sz="0" w:space="0" w:color="auto"/>
            <w:right w:val="none" w:sz="0" w:space="0" w:color="auto"/>
          </w:divBdr>
        </w:div>
        <w:div w:id="746728835">
          <w:marLeft w:val="0"/>
          <w:marRight w:val="0"/>
          <w:marTop w:val="240"/>
          <w:marBottom w:val="0"/>
          <w:divBdr>
            <w:top w:val="none" w:sz="0" w:space="0" w:color="auto"/>
            <w:left w:val="none" w:sz="0" w:space="0" w:color="auto"/>
            <w:bottom w:val="none" w:sz="0" w:space="0" w:color="auto"/>
            <w:right w:val="none" w:sz="0" w:space="0" w:color="auto"/>
          </w:divBdr>
        </w:div>
        <w:div w:id="339283137">
          <w:marLeft w:val="0"/>
          <w:marRight w:val="0"/>
          <w:marTop w:val="240"/>
          <w:marBottom w:val="0"/>
          <w:divBdr>
            <w:top w:val="none" w:sz="0" w:space="0" w:color="auto"/>
            <w:left w:val="none" w:sz="0" w:space="0" w:color="auto"/>
            <w:bottom w:val="none" w:sz="0" w:space="0" w:color="auto"/>
            <w:right w:val="none" w:sz="0" w:space="0" w:color="auto"/>
          </w:divBdr>
        </w:div>
      </w:divsChild>
    </w:div>
    <w:div w:id="1552691222">
      <w:bodyDiv w:val="1"/>
      <w:marLeft w:val="0"/>
      <w:marRight w:val="0"/>
      <w:marTop w:val="0"/>
      <w:marBottom w:val="0"/>
      <w:divBdr>
        <w:top w:val="none" w:sz="0" w:space="0" w:color="auto"/>
        <w:left w:val="none" w:sz="0" w:space="0" w:color="auto"/>
        <w:bottom w:val="none" w:sz="0" w:space="0" w:color="auto"/>
        <w:right w:val="none" w:sz="0" w:space="0" w:color="auto"/>
      </w:divBdr>
      <w:divsChild>
        <w:div w:id="1088698720">
          <w:marLeft w:val="418"/>
          <w:marRight w:val="0"/>
          <w:marTop w:val="67"/>
          <w:marBottom w:val="0"/>
          <w:divBdr>
            <w:top w:val="none" w:sz="0" w:space="0" w:color="auto"/>
            <w:left w:val="none" w:sz="0" w:space="0" w:color="auto"/>
            <w:bottom w:val="none" w:sz="0" w:space="0" w:color="auto"/>
            <w:right w:val="none" w:sz="0" w:space="0" w:color="auto"/>
          </w:divBdr>
        </w:div>
        <w:div w:id="1295524705">
          <w:marLeft w:val="418"/>
          <w:marRight w:val="0"/>
          <w:marTop w:val="67"/>
          <w:marBottom w:val="0"/>
          <w:divBdr>
            <w:top w:val="none" w:sz="0" w:space="0" w:color="auto"/>
            <w:left w:val="none" w:sz="0" w:space="0" w:color="auto"/>
            <w:bottom w:val="none" w:sz="0" w:space="0" w:color="auto"/>
            <w:right w:val="none" w:sz="0" w:space="0" w:color="auto"/>
          </w:divBdr>
        </w:div>
      </w:divsChild>
    </w:div>
    <w:div w:id="1696736914">
      <w:bodyDiv w:val="1"/>
      <w:marLeft w:val="0"/>
      <w:marRight w:val="0"/>
      <w:marTop w:val="0"/>
      <w:marBottom w:val="0"/>
      <w:divBdr>
        <w:top w:val="none" w:sz="0" w:space="0" w:color="auto"/>
        <w:left w:val="none" w:sz="0" w:space="0" w:color="auto"/>
        <w:bottom w:val="none" w:sz="0" w:space="0" w:color="auto"/>
        <w:right w:val="none" w:sz="0" w:space="0" w:color="auto"/>
      </w:divBdr>
      <w:divsChild>
        <w:div w:id="1703365116">
          <w:marLeft w:val="0"/>
          <w:marRight w:val="0"/>
          <w:marTop w:val="0"/>
          <w:marBottom w:val="0"/>
          <w:divBdr>
            <w:top w:val="none" w:sz="0" w:space="0" w:color="auto"/>
            <w:left w:val="none" w:sz="0" w:space="0" w:color="auto"/>
            <w:bottom w:val="none" w:sz="0" w:space="0" w:color="auto"/>
            <w:right w:val="none" w:sz="0" w:space="0" w:color="auto"/>
          </w:divBdr>
        </w:div>
      </w:divsChild>
    </w:div>
    <w:div w:id="1933314637">
      <w:bodyDiv w:val="1"/>
      <w:marLeft w:val="0"/>
      <w:marRight w:val="0"/>
      <w:marTop w:val="0"/>
      <w:marBottom w:val="0"/>
      <w:divBdr>
        <w:top w:val="none" w:sz="0" w:space="0" w:color="auto"/>
        <w:left w:val="none" w:sz="0" w:space="0" w:color="auto"/>
        <w:bottom w:val="none" w:sz="0" w:space="0" w:color="auto"/>
        <w:right w:val="none" w:sz="0" w:space="0" w:color="auto"/>
      </w:divBdr>
      <w:divsChild>
        <w:div w:id="1145514377">
          <w:marLeft w:val="0"/>
          <w:marRight w:val="0"/>
          <w:marTop w:val="240"/>
          <w:marBottom w:val="0"/>
          <w:divBdr>
            <w:top w:val="none" w:sz="0" w:space="0" w:color="auto"/>
            <w:left w:val="none" w:sz="0" w:space="0" w:color="auto"/>
            <w:bottom w:val="none" w:sz="0" w:space="0" w:color="auto"/>
            <w:right w:val="none" w:sz="0" w:space="0" w:color="auto"/>
          </w:divBdr>
        </w:div>
        <w:div w:id="1010793504">
          <w:marLeft w:val="1440"/>
          <w:marRight w:val="0"/>
          <w:marTop w:val="240"/>
          <w:marBottom w:val="0"/>
          <w:divBdr>
            <w:top w:val="none" w:sz="0" w:space="0" w:color="auto"/>
            <w:left w:val="none" w:sz="0" w:space="0" w:color="auto"/>
            <w:bottom w:val="none" w:sz="0" w:space="0" w:color="auto"/>
            <w:right w:val="none" w:sz="0" w:space="0" w:color="auto"/>
          </w:divBdr>
        </w:div>
        <w:div w:id="217281029">
          <w:marLeft w:val="0"/>
          <w:marRight w:val="0"/>
          <w:marTop w:val="240"/>
          <w:marBottom w:val="0"/>
          <w:divBdr>
            <w:top w:val="none" w:sz="0" w:space="0" w:color="auto"/>
            <w:left w:val="none" w:sz="0" w:space="0" w:color="auto"/>
            <w:bottom w:val="none" w:sz="0" w:space="0" w:color="auto"/>
            <w:right w:val="none" w:sz="0" w:space="0" w:color="auto"/>
          </w:divBdr>
        </w:div>
        <w:div w:id="1520663470">
          <w:marLeft w:val="0"/>
          <w:marRight w:val="0"/>
          <w:marTop w:val="240"/>
          <w:marBottom w:val="0"/>
          <w:divBdr>
            <w:top w:val="none" w:sz="0" w:space="0" w:color="auto"/>
            <w:left w:val="none" w:sz="0" w:space="0" w:color="auto"/>
            <w:bottom w:val="none" w:sz="0" w:space="0" w:color="auto"/>
            <w:right w:val="none" w:sz="0" w:space="0" w:color="auto"/>
          </w:divBdr>
        </w:div>
      </w:divsChild>
    </w:div>
    <w:div w:id="1947038319">
      <w:bodyDiv w:val="1"/>
      <w:marLeft w:val="0"/>
      <w:marRight w:val="0"/>
      <w:marTop w:val="0"/>
      <w:marBottom w:val="0"/>
      <w:divBdr>
        <w:top w:val="none" w:sz="0" w:space="0" w:color="auto"/>
        <w:left w:val="none" w:sz="0" w:space="0" w:color="auto"/>
        <w:bottom w:val="none" w:sz="0" w:space="0" w:color="auto"/>
        <w:right w:val="none" w:sz="0" w:space="0" w:color="auto"/>
      </w:divBdr>
    </w:div>
    <w:div w:id="195554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ohn.sc.strassner@huawei.com" TargetMode="External"/><Relationship Id="rId18" Type="http://schemas.openxmlformats.org/officeDocument/2006/relationships/hyperlink" Target="mailto:georgedobrowski@mail01.huawei.com" TargetMode="External"/><Relationship Id="rId26" Type="http://schemas.openxmlformats.org/officeDocument/2006/relationships/hyperlink" Target="mailto:likepeng@huawei.com" TargetMode="External"/><Relationship Id="rId39" Type="http://schemas.openxmlformats.org/officeDocument/2006/relationships/image" Target="media/image2.gif"/><Relationship Id="rId21" Type="http://schemas.openxmlformats.org/officeDocument/2006/relationships/hyperlink" Target="mailto:bcohen@tmforum.org" TargetMode="External"/><Relationship Id="rId34" Type="http://schemas.openxmlformats.org/officeDocument/2006/relationships/hyperlink" Target="mailto:fjrs@tid.es" TargetMode="External"/><Relationship Id="rId42" Type="http://schemas.openxmlformats.org/officeDocument/2006/relationships/hyperlink" Target="https://portal.etsi.org/NTECH/NTECH_AFI_ToR.asp" TargetMode="External"/><Relationship Id="rId47" Type="http://schemas.openxmlformats.org/officeDocument/2006/relationships/hyperlink" Target="http://secan-lab.uni.lu/efipsans-web" TargetMode="External"/><Relationship Id="rId50" Type="http://schemas.openxmlformats.org/officeDocument/2006/relationships/hyperlink" Target="http://users.soe.ucsc.edu/~griss/agent-papers/ieee-autonomic.pdf" TargetMode="External"/><Relationship Id="rId55" Type="http://schemas.openxmlformats.org/officeDocument/2006/relationships/hyperlink" Target="http://www.future-internet.eu/activities/fp7-projects.html" TargetMode="External"/><Relationship Id="rId7" Type="http://schemas.openxmlformats.org/officeDocument/2006/relationships/footnotes" Target="footnotes.xml"/><Relationship Id="rId12" Type="http://schemas.openxmlformats.org/officeDocument/2006/relationships/hyperlink" Target="mailto:ran4chap@yahoo.com" TargetMode="External"/><Relationship Id="rId17" Type="http://schemas.openxmlformats.org/officeDocument/2006/relationships/hyperlink" Target="mailto:dmilham@tmforum.org" TargetMode="External"/><Relationship Id="rId25" Type="http://schemas.openxmlformats.org/officeDocument/2006/relationships/hyperlink" Target="mailto:jerry.zhuwenjie@huawei.com" TargetMode="External"/><Relationship Id="rId33" Type="http://schemas.openxmlformats.org/officeDocument/2006/relationships/hyperlink" Target="mailto:manish_patil@dell.com" TargetMode="External"/><Relationship Id="rId38" Type="http://schemas.openxmlformats.org/officeDocument/2006/relationships/hyperlink" Target="mailto:latif.ladid@uni.lu" TargetMode="External"/><Relationship Id="rId46" Type="http://schemas.openxmlformats.org/officeDocument/2006/relationships/hyperlink" Target="http://www.efipsans.org/"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dilbeck@tmforum.org" TargetMode="External"/><Relationship Id="rId20" Type="http://schemas.openxmlformats.org/officeDocument/2006/relationships/hyperlink" Target="mailto:egawa@ieee.org" TargetMode="External"/><Relationship Id="rId29" Type="http://schemas.openxmlformats.org/officeDocument/2006/relationships/hyperlink" Target="mailto:stephen.fratini@ericsson.com" TargetMode="External"/><Relationship Id="rId41" Type="http://schemas.openxmlformats.org/officeDocument/2006/relationships/hyperlink" Target="http://www.etsi.org/deliver/etsi_gs/AFI/001_099/001/01.01.01_60/gs_afi001v010101p.pdf" TargetMode="External"/><Relationship Id="rId54" Type="http://schemas.openxmlformats.org/officeDocument/2006/relationships/hyperlink" Target="http://www.future-internet.eu/activities/fp7-project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ayeb.benmeriem@orange.com" TargetMode="External"/><Relationship Id="rId24" Type="http://schemas.openxmlformats.org/officeDocument/2006/relationships/hyperlink" Target="mailto:christian.toche@huawei.com" TargetMode="External"/><Relationship Id="rId32" Type="http://schemas.openxmlformats.org/officeDocument/2006/relationships/hyperlink" Target="mailto:ceciliamaria.corbi@telecomitalia.it" TargetMode="External"/><Relationship Id="rId37" Type="http://schemas.openxmlformats.org/officeDocument/2006/relationships/hyperlink" Target="mailto:andrea.pinnola@telecomitalia.it" TargetMode="External"/><Relationship Id="rId40" Type="http://schemas.openxmlformats.org/officeDocument/2006/relationships/hyperlink" Target="http://www.etsi.org/deliver/etsi_gs/AFI/001_099/002/01.01.01_60/gs_afi002v010101p.pdf" TargetMode="External"/><Relationship Id="rId45" Type="http://schemas.openxmlformats.org/officeDocument/2006/relationships/hyperlink" Target="http://www.tmforumlive.org/ieee/" TargetMode="External"/><Relationship Id="rId53" Type="http://schemas.openxmlformats.org/officeDocument/2006/relationships/hyperlink" Target="http://www.future-internet.eu/activities/fp7-projects.html"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w3588@att.com" TargetMode="External"/><Relationship Id="rId23" Type="http://schemas.openxmlformats.org/officeDocument/2006/relationships/hyperlink" Target="mailto:massimo.banzi@telecomitalia.it" TargetMode="External"/><Relationship Id="rId28" Type="http://schemas.openxmlformats.org/officeDocument/2006/relationships/hyperlink" Target="mailto:masa.fujiwara@hco.ntt.co.jp" TargetMode="External"/><Relationship Id="rId36" Type="http://schemas.openxmlformats.org/officeDocument/2006/relationships/hyperlink" Target="mailto:mehmet.ulema@manhattan.edu" TargetMode="External"/><Relationship Id="rId49" Type="http://schemas.openxmlformats.org/officeDocument/2006/relationships/hyperlink" Target="http://portal.etsi.org/nfv/" TargetMode="External"/><Relationship Id="rId57" Type="http://schemas.openxmlformats.org/officeDocument/2006/relationships/hyperlink" Target="http://www.geni.net/" TargetMode="External"/><Relationship Id="rId10" Type="http://schemas.openxmlformats.org/officeDocument/2006/relationships/hyperlink" Target="http://www.tmforumlive.org/ieee/" TargetMode="External"/><Relationship Id="rId19" Type="http://schemas.openxmlformats.org/officeDocument/2006/relationships/hyperlink" Target="mailto:rmersh@broadband-forum.org" TargetMode="External"/><Relationship Id="rId31" Type="http://schemas.openxmlformats.org/officeDocument/2006/relationships/hyperlink" Target="mailto:Pekka.Olli@teliasonera.com" TargetMode="External"/><Relationship Id="rId44" Type="http://schemas.openxmlformats.org/officeDocument/2006/relationships/hyperlink" Target="http://www.ieee-globecom.org/indforum.html" TargetMode="External"/><Relationship Id="rId52" Type="http://schemas.openxmlformats.org/officeDocument/2006/relationships/hyperlink" Target="http://www.future-internet.eu/activities/fp7-projects.html"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mailto:strazpdj@gmail.com" TargetMode="External"/><Relationship Id="rId22" Type="http://schemas.openxmlformats.org/officeDocument/2006/relationships/hyperlink" Target="mailto:klaus.martiny@telekom.de" TargetMode="External"/><Relationship Id="rId27" Type="http://schemas.openxmlformats.org/officeDocument/2006/relationships/hyperlink" Target="mailto:mbehring@cisco.com" TargetMode="External"/><Relationship Id="rId30" Type="http://schemas.openxmlformats.org/officeDocument/2006/relationships/hyperlink" Target="mailto:chip@nephos6.com" TargetMode="External"/><Relationship Id="rId35" Type="http://schemas.openxmlformats.org/officeDocument/2006/relationships/hyperlink" Target="mailto:klaus.moschner@ngmn.org" TargetMode="External"/><Relationship Id="rId43" Type="http://schemas.openxmlformats.org/officeDocument/2006/relationships/hyperlink" Target="http://cordis.europa.eu/fp7/ict/future-networks/event-080930-ag_en.html" TargetMode="External"/><Relationship Id="rId48" Type="http://schemas.openxmlformats.org/officeDocument/2006/relationships/hyperlink" Target="http://www.future-internet.eu/activities/fp7-projects.html" TargetMode="External"/><Relationship Id="rId56" Type="http://schemas.openxmlformats.org/officeDocument/2006/relationships/hyperlink" Target="http://www.future-internet.eu/activities/fp7-projects.html" TargetMode="External"/><Relationship Id="rId8" Type="http://schemas.openxmlformats.org/officeDocument/2006/relationships/endnotes" Target="endnotes.xml"/><Relationship Id="rId51" Type="http://schemas.openxmlformats.org/officeDocument/2006/relationships/hyperlink" Target="http://www.4ward-project.eu/"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5AC44-6625-41DF-9D27-F6BDDB0A1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22</Pages>
  <Words>7823</Words>
  <Characters>44593</Characters>
  <Application>Microsoft Office Word</Application>
  <DocSecurity>0</DocSecurity>
  <Lines>371</Lines>
  <Paragraphs>104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Huawei Technologies Co.,Ltd.</Company>
  <LinksUpToDate>false</LinksUpToDate>
  <CharactersWithSpaces>52312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Eds:Ranganai;Tayeb;John</dc:creator>
  <cp:lastModifiedBy>Ranganai Chaparadza</cp:lastModifiedBy>
  <cp:revision>8</cp:revision>
  <cp:lastPrinted>2014-08-17T16:09:00Z</cp:lastPrinted>
  <dcterms:created xsi:type="dcterms:W3CDTF">2014-09-28T19:56:00Z</dcterms:created>
  <dcterms:modified xsi:type="dcterms:W3CDTF">2014-09-28T20:22:00Z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1409268070</vt:lpwstr>
  </property>
</Properties>
</file>